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5FC85" w14:textId="2B72FDA6" w:rsidR="00346ECD" w:rsidRPr="003B19FE" w:rsidRDefault="00D90259" w:rsidP="009414E3">
      <w:pPr>
        <w:pStyle w:val="Heading1A"/>
      </w:pPr>
      <w:r w:rsidRPr="003B19FE">
        <w:t>List of Allergies and</w:t>
      </w:r>
      <w:r w:rsidR="00DE2CA9" w:rsidRPr="003B19FE">
        <w:t xml:space="preserve"> Food Restrictions</w:t>
      </w:r>
      <w:bookmarkStart w:id="0" w:name="_GoBack"/>
      <w:bookmarkEnd w:id="0"/>
    </w:p>
    <w:p w14:paraId="40553390" w14:textId="453C75C8" w:rsidR="00BF4E7F" w:rsidRPr="00346ECD" w:rsidRDefault="003F318A" w:rsidP="00BF4E7F">
      <w:pPr>
        <w:rPr>
          <w:rFonts w:cs="Arial"/>
          <w:b/>
          <w:color w:val="808080" w:themeColor="background1" w:themeShade="80"/>
          <w:sz w:val="20"/>
          <w:szCs w:val="20"/>
        </w:rPr>
      </w:pPr>
      <w:sdt>
        <w:sdtPr>
          <w:rPr>
            <w:rFonts w:cs="Arial"/>
            <w:b/>
            <w:color w:val="808080" w:themeColor="background1" w:themeShade="80"/>
            <w:szCs w:val="20"/>
          </w:rPr>
          <w:id w:val="1897620209"/>
          <w:placeholder>
            <w:docPart w:val="542896E561EA49E4949FDB4AD4AE5BF3"/>
          </w:placeholder>
          <w:text/>
        </w:sdtPr>
        <w:sdtEndPr/>
        <w:sdtContent>
          <w:r w:rsidR="00C07F0E" w:rsidRPr="005D033A">
            <w:rPr>
              <w:rFonts w:cs="Arial"/>
              <w:b/>
              <w:color w:val="808080" w:themeColor="background1" w:themeShade="80"/>
              <w:szCs w:val="20"/>
            </w:rPr>
            <w:t>[Insert Name of Child Care Centre]</w:t>
          </w:r>
        </w:sdtContent>
      </w:sdt>
      <w:r w:rsidR="00346ECD" w:rsidRPr="005D033A">
        <w:rPr>
          <w:rFonts w:cs="Arial"/>
          <w:b/>
          <w:color w:val="808080" w:themeColor="background1" w:themeShade="80"/>
          <w:szCs w:val="20"/>
        </w:rPr>
        <w:t xml:space="preserve"> </w:t>
      </w:r>
      <w:r w:rsidR="00346ECD" w:rsidRPr="005D033A">
        <w:rPr>
          <w:rFonts w:cs="Arial"/>
          <w:b/>
          <w:color w:val="808080" w:themeColor="background1" w:themeShade="80"/>
          <w:szCs w:val="20"/>
        </w:rPr>
        <w:tab/>
      </w:r>
      <w:r w:rsidR="00BF4E7F" w:rsidRPr="005D033A">
        <w:rPr>
          <w:rFonts w:cs="Arial"/>
          <w:szCs w:val="20"/>
        </w:rPr>
        <w:tab/>
        <w:t xml:space="preserve">Date Last Updated: </w:t>
      </w:r>
      <w:sdt>
        <w:sdtPr>
          <w:rPr>
            <w:rFonts w:cs="Arial"/>
            <w:b/>
            <w:sz w:val="20"/>
            <w:szCs w:val="20"/>
          </w:rPr>
          <w:id w:val="-959579201"/>
          <w:placeholder>
            <w:docPart w:val="1E0D22CB43CE498FAB66BEAB1D8CE627"/>
          </w:placeholder>
          <w:showingPlcHdr/>
          <w:text/>
        </w:sdtPr>
        <w:sdtEndPr/>
        <w:sdtContent>
          <w:r w:rsidR="00BF4E7F" w:rsidRPr="00591A51">
            <w:rPr>
              <w:rStyle w:val="PlaceholderText"/>
              <w:rFonts w:cs="Arial"/>
              <w:szCs w:val="24"/>
            </w:rPr>
            <w:t>Click here to enter text.</w:t>
          </w:r>
        </w:sdtContent>
      </w:sdt>
    </w:p>
    <w:tbl>
      <w:tblPr>
        <w:tblStyle w:val="TableGrid"/>
        <w:tblW w:w="14850" w:type="dxa"/>
        <w:tblLayout w:type="fixed"/>
        <w:tblLook w:val="04A0" w:firstRow="1" w:lastRow="0" w:firstColumn="1" w:lastColumn="0" w:noHBand="0" w:noVBand="1"/>
      </w:tblPr>
      <w:tblGrid>
        <w:gridCol w:w="2518"/>
        <w:gridCol w:w="3210"/>
        <w:gridCol w:w="1751"/>
        <w:gridCol w:w="2410"/>
        <w:gridCol w:w="2268"/>
        <w:gridCol w:w="2693"/>
      </w:tblGrid>
      <w:tr w:rsidR="00C22C49" w:rsidRPr="00AF062C" w14:paraId="16C9B745" w14:textId="77777777" w:rsidTr="00C22C49">
        <w:trPr>
          <w:trHeight w:val="836"/>
        </w:trPr>
        <w:tc>
          <w:tcPr>
            <w:tcW w:w="2518" w:type="dxa"/>
            <w:shd w:val="clear" w:color="auto" w:fill="D9D9D9" w:themeFill="background1" w:themeFillShade="D9"/>
          </w:tcPr>
          <w:p w14:paraId="082739D8" w14:textId="0AC81E57" w:rsidR="00C22C49" w:rsidRPr="00AF062C" w:rsidRDefault="00C22C49" w:rsidP="009414E3">
            <w:pPr>
              <w:pStyle w:val="Heading-Column"/>
            </w:pPr>
            <w:r w:rsidRPr="00AF062C" w:rsidDel="00E80A80">
              <w:t xml:space="preserve"> </w:t>
            </w:r>
            <w:r>
              <w:t>Program Room</w:t>
            </w:r>
          </w:p>
        </w:tc>
        <w:tc>
          <w:tcPr>
            <w:tcW w:w="3210" w:type="dxa"/>
            <w:shd w:val="clear" w:color="auto" w:fill="D9D9D9" w:themeFill="background1" w:themeFillShade="D9"/>
          </w:tcPr>
          <w:p w14:paraId="43F3E835" w14:textId="77777777" w:rsidR="00C22C49" w:rsidRPr="00AF062C" w:rsidRDefault="00C22C49" w:rsidP="009414E3">
            <w:pPr>
              <w:pStyle w:val="Heading-Column"/>
            </w:pPr>
            <w:r w:rsidRPr="00AF062C">
              <w:t>Name of Child</w:t>
            </w:r>
          </w:p>
          <w:p w14:paraId="15C05638" w14:textId="27F5ACB5" w:rsidR="00C22C49" w:rsidRPr="00AF062C" w:rsidRDefault="00C22C49" w:rsidP="009414E3">
            <w:pPr>
              <w:pStyle w:val="Heading-Column"/>
            </w:pPr>
          </w:p>
        </w:tc>
        <w:tc>
          <w:tcPr>
            <w:tcW w:w="1751" w:type="dxa"/>
            <w:shd w:val="clear" w:color="auto" w:fill="D9D9D9" w:themeFill="background1" w:themeFillShade="D9"/>
          </w:tcPr>
          <w:p w14:paraId="63E2D82D" w14:textId="77912188" w:rsidR="00C22C49" w:rsidRDefault="00C22C49" w:rsidP="009414E3">
            <w:pPr>
              <w:pStyle w:val="Heading-Column"/>
            </w:pPr>
            <w:r w:rsidRPr="00AF062C">
              <w:t>Anaphylaxis</w:t>
            </w:r>
          </w:p>
          <w:p w14:paraId="108C25D8" w14:textId="77777777" w:rsidR="00C22C49" w:rsidRPr="00AF062C" w:rsidRDefault="00C22C49" w:rsidP="009414E3">
            <w:pPr>
              <w:pStyle w:val="Heading-Column"/>
            </w:pPr>
            <w:r>
              <w:t xml:space="preserve">( </w:t>
            </w:r>
            <w:r>
              <w:sym w:font="Symbol" w:char="F0D6"/>
            </w:r>
            <w:r>
              <w:t xml:space="preserve"> )</w:t>
            </w:r>
          </w:p>
        </w:tc>
        <w:tc>
          <w:tcPr>
            <w:tcW w:w="2410" w:type="dxa"/>
            <w:shd w:val="clear" w:color="auto" w:fill="D9D9D9" w:themeFill="background1" w:themeFillShade="D9"/>
          </w:tcPr>
          <w:p w14:paraId="6B948DBB" w14:textId="2E014DE9" w:rsidR="00C22C49" w:rsidRPr="00AF062C" w:rsidRDefault="00BB6764" w:rsidP="009414E3">
            <w:pPr>
              <w:pStyle w:val="Heading-Column"/>
            </w:pPr>
            <w:r>
              <w:t>Allergy-</w:t>
            </w:r>
            <w:r w:rsidR="00C22C49">
              <w:t>Causing Agents</w:t>
            </w:r>
            <w:r>
              <w:t>: Food</w:t>
            </w:r>
          </w:p>
        </w:tc>
        <w:tc>
          <w:tcPr>
            <w:tcW w:w="2268" w:type="dxa"/>
            <w:shd w:val="clear" w:color="auto" w:fill="D9D9D9" w:themeFill="background1" w:themeFillShade="D9"/>
          </w:tcPr>
          <w:p w14:paraId="093C1E98" w14:textId="7EB24870" w:rsidR="00C22C49" w:rsidRDefault="00BB6764" w:rsidP="009414E3">
            <w:pPr>
              <w:pStyle w:val="Heading-Column"/>
            </w:pPr>
            <w:r>
              <w:t>Allergy-</w:t>
            </w:r>
            <w:r w:rsidR="00C22C49">
              <w:t>Causing Agents</w:t>
            </w:r>
            <w:r>
              <w:t>: Other Allergens</w:t>
            </w:r>
          </w:p>
        </w:tc>
        <w:tc>
          <w:tcPr>
            <w:tcW w:w="2693" w:type="dxa"/>
            <w:shd w:val="clear" w:color="auto" w:fill="D9D9D9" w:themeFill="background1" w:themeFillShade="D9"/>
          </w:tcPr>
          <w:p w14:paraId="3D0E3CF7" w14:textId="1891FBD5" w:rsidR="00C22C49" w:rsidRPr="00AF062C" w:rsidRDefault="00BB6764" w:rsidP="009414E3">
            <w:pPr>
              <w:pStyle w:val="Heading-Column"/>
            </w:pPr>
            <w:r>
              <w:t xml:space="preserve">Food </w:t>
            </w:r>
            <w:r w:rsidR="00C22C49">
              <w:t>Restrictions</w:t>
            </w:r>
          </w:p>
        </w:tc>
      </w:tr>
      <w:tr w:rsidR="00C22C49" w:rsidRPr="00AF062C" w14:paraId="5D0A6184" w14:textId="77777777" w:rsidTr="00C22C49">
        <w:trPr>
          <w:trHeight w:val="475"/>
        </w:trPr>
        <w:tc>
          <w:tcPr>
            <w:tcW w:w="2518" w:type="dxa"/>
          </w:tcPr>
          <w:p w14:paraId="53888D2F" w14:textId="132FB313" w:rsidR="00C22C49" w:rsidRPr="00A66381" w:rsidRDefault="00C22C49">
            <w:pPr>
              <w:rPr>
                <w:rFonts w:cs="Arial"/>
                <w:color w:val="A6A6A6" w:themeColor="background1" w:themeShade="A6"/>
              </w:rPr>
            </w:pPr>
            <w:r>
              <w:rPr>
                <w:rFonts w:cs="Arial"/>
                <w:color w:val="A6A6A6" w:themeColor="background1" w:themeShade="A6"/>
              </w:rPr>
              <w:t>E.g., Toddler Room 2</w:t>
            </w:r>
          </w:p>
        </w:tc>
        <w:tc>
          <w:tcPr>
            <w:tcW w:w="3210" w:type="dxa"/>
          </w:tcPr>
          <w:p w14:paraId="53508D79" w14:textId="02F885BF" w:rsidR="00C22C49" w:rsidRPr="00D85FDC" w:rsidRDefault="00C22C49" w:rsidP="005B366F">
            <w:pPr>
              <w:rPr>
                <w:rFonts w:cs="Arial"/>
                <w:color w:val="A6A6A6" w:themeColor="background1" w:themeShade="A6"/>
              </w:rPr>
            </w:pPr>
            <w:r>
              <w:rPr>
                <w:rFonts w:cs="Arial"/>
                <w:color w:val="A6A6A6" w:themeColor="background1" w:themeShade="A6"/>
              </w:rPr>
              <w:t>Jane Doe</w:t>
            </w:r>
          </w:p>
        </w:tc>
        <w:tc>
          <w:tcPr>
            <w:tcW w:w="1751" w:type="dxa"/>
          </w:tcPr>
          <w:p w14:paraId="389D29FA" w14:textId="795CFE41" w:rsidR="00C22C49" w:rsidRPr="00D85FDC" w:rsidRDefault="00C22C49" w:rsidP="005B366F">
            <w:pPr>
              <w:rPr>
                <w:rFonts w:cs="Arial"/>
                <w:color w:val="A6A6A6" w:themeColor="background1" w:themeShade="A6"/>
                <w:sz w:val="52"/>
                <w:szCs w:val="52"/>
              </w:rPr>
            </w:pPr>
            <w:r w:rsidRPr="00D85FDC">
              <w:rPr>
                <w:rFonts w:cs="Arial"/>
                <w:color w:val="A6A6A6" w:themeColor="background1" w:themeShade="A6"/>
              </w:rPr>
              <w:sym w:font="Symbol" w:char="F0D6"/>
            </w:r>
            <w:r w:rsidRPr="00D85FDC">
              <w:rPr>
                <w:rFonts w:cs="Arial"/>
                <w:color w:val="A6A6A6" w:themeColor="background1" w:themeShade="A6"/>
              </w:rPr>
              <w:t xml:space="preserve">   Yes</w:t>
            </w:r>
          </w:p>
        </w:tc>
        <w:tc>
          <w:tcPr>
            <w:tcW w:w="2410" w:type="dxa"/>
          </w:tcPr>
          <w:p w14:paraId="006036DD" w14:textId="65E4DE16" w:rsidR="00C22C49" w:rsidRPr="00D85FDC" w:rsidRDefault="00C22C49" w:rsidP="005B366F">
            <w:pPr>
              <w:rPr>
                <w:rFonts w:cs="Arial"/>
                <w:color w:val="A6A6A6" w:themeColor="background1" w:themeShade="A6"/>
              </w:rPr>
            </w:pPr>
            <w:r>
              <w:rPr>
                <w:rFonts w:cs="Arial"/>
                <w:color w:val="A6A6A6" w:themeColor="background1" w:themeShade="A6"/>
              </w:rPr>
              <w:t>Peanuts</w:t>
            </w:r>
          </w:p>
        </w:tc>
        <w:tc>
          <w:tcPr>
            <w:tcW w:w="2268" w:type="dxa"/>
          </w:tcPr>
          <w:p w14:paraId="3D165A24" w14:textId="4443AFD1" w:rsidR="00C22C49" w:rsidRDefault="00C22C49" w:rsidP="005B366F">
            <w:pPr>
              <w:rPr>
                <w:rFonts w:cs="Arial"/>
                <w:color w:val="A6A6A6" w:themeColor="background1" w:themeShade="A6"/>
              </w:rPr>
            </w:pPr>
            <w:r>
              <w:rPr>
                <w:rFonts w:cs="Arial"/>
                <w:color w:val="A6A6A6" w:themeColor="background1" w:themeShade="A6"/>
              </w:rPr>
              <w:t>Latex</w:t>
            </w:r>
          </w:p>
        </w:tc>
        <w:tc>
          <w:tcPr>
            <w:tcW w:w="2693" w:type="dxa"/>
          </w:tcPr>
          <w:p w14:paraId="06256400" w14:textId="77D709D1" w:rsidR="00C22C49" w:rsidRPr="00D85FDC" w:rsidRDefault="00C22C49" w:rsidP="00C22C49">
            <w:pPr>
              <w:rPr>
                <w:rFonts w:cs="Arial"/>
                <w:color w:val="A6A6A6" w:themeColor="background1" w:themeShade="A6"/>
              </w:rPr>
            </w:pPr>
            <w:r>
              <w:rPr>
                <w:rFonts w:cs="Arial"/>
                <w:color w:val="A6A6A6" w:themeColor="background1" w:themeShade="A6"/>
              </w:rPr>
              <w:t>Vegetarian, limit sugar consumption</w:t>
            </w:r>
          </w:p>
        </w:tc>
      </w:tr>
      <w:tr w:rsidR="00C22C49" w:rsidRPr="00AF062C" w14:paraId="27BEF481" w14:textId="77777777" w:rsidTr="00C22C49">
        <w:trPr>
          <w:trHeight w:val="558"/>
        </w:trPr>
        <w:tc>
          <w:tcPr>
            <w:tcW w:w="2518" w:type="dxa"/>
          </w:tcPr>
          <w:p w14:paraId="724BEFCC" w14:textId="77777777" w:rsidR="00C22C49" w:rsidRDefault="00C22C49" w:rsidP="005B366F">
            <w:pPr>
              <w:rPr>
                <w:rFonts w:cs="Arial"/>
              </w:rPr>
            </w:pPr>
          </w:p>
          <w:p w14:paraId="663B660F" w14:textId="77777777" w:rsidR="00C22C49" w:rsidRPr="00AF062C" w:rsidRDefault="00C22C49" w:rsidP="005B366F">
            <w:pPr>
              <w:rPr>
                <w:rFonts w:cs="Arial"/>
              </w:rPr>
            </w:pPr>
          </w:p>
        </w:tc>
        <w:tc>
          <w:tcPr>
            <w:tcW w:w="3210" w:type="dxa"/>
          </w:tcPr>
          <w:p w14:paraId="26E066EF" w14:textId="77777777" w:rsidR="00C22C49" w:rsidRPr="00AF062C" w:rsidRDefault="00C22C49" w:rsidP="005B366F">
            <w:pPr>
              <w:rPr>
                <w:rFonts w:cs="Arial"/>
              </w:rPr>
            </w:pPr>
          </w:p>
        </w:tc>
        <w:tc>
          <w:tcPr>
            <w:tcW w:w="1751" w:type="dxa"/>
          </w:tcPr>
          <w:p w14:paraId="0FC73E85" w14:textId="545047D4" w:rsidR="00C22C49" w:rsidRPr="00AF062C" w:rsidRDefault="00C22C49" w:rsidP="005B366F">
            <w:pPr>
              <w:rPr>
                <w:rFonts w:cs="Arial"/>
              </w:rPr>
            </w:pPr>
          </w:p>
        </w:tc>
        <w:tc>
          <w:tcPr>
            <w:tcW w:w="2410" w:type="dxa"/>
          </w:tcPr>
          <w:p w14:paraId="69B62B76" w14:textId="77777777" w:rsidR="00C22C49" w:rsidRPr="00AF062C" w:rsidRDefault="00C22C49" w:rsidP="005B366F">
            <w:pPr>
              <w:rPr>
                <w:rFonts w:cs="Arial"/>
              </w:rPr>
            </w:pPr>
          </w:p>
        </w:tc>
        <w:tc>
          <w:tcPr>
            <w:tcW w:w="2268" w:type="dxa"/>
          </w:tcPr>
          <w:p w14:paraId="437ED37B" w14:textId="77777777" w:rsidR="00C22C49" w:rsidRPr="00AF062C" w:rsidRDefault="00C22C49" w:rsidP="005B366F">
            <w:pPr>
              <w:rPr>
                <w:rFonts w:cs="Arial"/>
              </w:rPr>
            </w:pPr>
          </w:p>
        </w:tc>
        <w:tc>
          <w:tcPr>
            <w:tcW w:w="2693" w:type="dxa"/>
          </w:tcPr>
          <w:p w14:paraId="0CAE4216" w14:textId="1D8CF424" w:rsidR="00C22C49" w:rsidRPr="00AF062C" w:rsidRDefault="00C22C49" w:rsidP="005B366F">
            <w:pPr>
              <w:rPr>
                <w:rFonts w:cs="Arial"/>
              </w:rPr>
            </w:pPr>
          </w:p>
        </w:tc>
      </w:tr>
      <w:tr w:rsidR="00C22C49" w:rsidRPr="00AF062C" w14:paraId="535A78B3" w14:textId="77777777" w:rsidTr="00C22C49">
        <w:trPr>
          <w:trHeight w:val="558"/>
        </w:trPr>
        <w:tc>
          <w:tcPr>
            <w:tcW w:w="2518" w:type="dxa"/>
          </w:tcPr>
          <w:p w14:paraId="63B6B182" w14:textId="77777777" w:rsidR="00C22C49" w:rsidRDefault="00C22C49" w:rsidP="005B366F">
            <w:pPr>
              <w:rPr>
                <w:rFonts w:cs="Arial"/>
              </w:rPr>
            </w:pPr>
          </w:p>
          <w:p w14:paraId="72C4AE5A" w14:textId="77777777" w:rsidR="00C22C49" w:rsidRPr="00AF062C" w:rsidRDefault="00C22C49" w:rsidP="005B366F">
            <w:pPr>
              <w:rPr>
                <w:rFonts w:cs="Arial"/>
              </w:rPr>
            </w:pPr>
          </w:p>
        </w:tc>
        <w:tc>
          <w:tcPr>
            <w:tcW w:w="3210" w:type="dxa"/>
          </w:tcPr>
          <w:p w14:paraId="7ED93715" w14:textId="77777777" w:rsidR="00C22C49" w:rsidRPr="00AF062C" w:rsidRDefault="00C22C49" w:rsidP="005B366F">
            <w:pPr>
              <w:rPr>
                <w:rFonts w:cs="Arial"/>
              </w:rPr>
            </w:pPr>
          </w:p>
        </w:tc>
        <w:tc>
          <w:tcPr>
            <w:tcW w:w="1751" w:type="dxa"/>
          </w:tcPr>
          <w:p w14:paraId="7E61A2A2" w14:textId="09D9AD47" w:rsidR="00C22C49" w:rsidRPr="00AF062C" w:rsidRDefault="00C22C49" w:rsidP="005B366F">
            <w:pPr>
              <w:rPr>
                <w:rFonts w:cs="Arial"/>
              </w:rPr>
            </w:pPr>
          </w:p>
        </w:tc>
        <w:tc>
          <w:tcPr>
            <w:tcW w:w="2410" w:type="dxa"/>
          </w:tcPr>
          <w:p w14:paraId="02A92F72" w14:textId="77777777" w:rsidR="00C22C49" w:rsidRPr="00AF062C" w:rsidRDefault="00C22C49" w:rsidP="005B366F">
            <w:pPr>
              <w:rPr>
                <w:rFonts w:cs="Arial"/>
              </w:rPr>
            </w:pPr>
          </w:p>
        </w:tc>
        <w:tc>
          <w:tcPr>
            <w:tcW w:w="2268" w:type="dxa"/>
          </w:tcPr>
          <w:p w14:paraId="29A800E9" w14:textId="77777777" w:rsidR="00C22C49" w:rsidRPr="00AF062C" w:rsidRDefault="00C22C49" w:rsidP="005B366F">
            <w:pPr>
              <w:rPr>
                <w:rFonts w:cs="Arial"/>
              </w:rPr>
            </w:pPr>
          </w:p>
        </w:tc>
        <w:tc>
          <w:tcPr>
            <w:tcW w:w="2693" w:type="dxa"/>
          </w:tcPr>
          <w:p w14:paraId="2F8DCF01" w14:textId="7383FDAE" w:rsidR="00C22C49" w:rsidRPr="00AF062C" w:rsidRDefault="00C22C49" w:rsidP="005B366F">
            <w:pPr>
              <w:rPr>
                <w:rFonts w:cs="Arial"/>
              </w:rPr>
            </w:pPr>
          </w:p>
        </w:tc>
      </w:tr>
      <w:tr w:rsidR="00C22C49" w:rsidRPr="00AF062C" w14:paraId="2EDD10A1" w14:textId="77777777" w:rsidTr="00C22C49">
        <w:trPr>
          <w:trHeight w:val="558"/>
        </w:trPr>
        <w:tc>
          <w:tcPr>
            <w:tcW w:w="2518" w:type="dxa"/>
          </w:tcPr>
          <w:p w14:paraId="50D53C79" w14:textId="77777777" w:rsidR="00C22C49" w:rsidRDefault="00C22C49" w:rsidP="005B366F">
            <w:pPr>
              <w:rPr>
                <w:rFonts w:cs="Arial"/>
              </w:rPr>
            </w:pPr>
          </w:p>
          <w:p w14:paraId="1F7DD8CF" w14:textId="77777777" w:rsidR="00C22C49" w:rsidRPr="00AF062C" w:rsidRDefault="00C22C49" w:rsidP="005B366F">
            <w:pPr>
              <w:rPr>
                <w:rFonts w:cs="Arial"/>
              </w:rPr>
            </w:pPr>
          </w:p>
        </w:tc>
        <w:tc>
          <w:tcPr>
            <w:tcW w:w="3210" w:type="dxa"/>
          </w:tcPr>
          <w:p w14:paraId="5681082D" w14:textId="77777777" w:rsidR="00C22C49" w:rsidRPr="00AF062C" w:rsidRDefault="00C22C49" w:rsidP="005B366F">
            <w:pPr>
              <w:rPr>
                <w:rFonts w:cs="Arial"/>
              </w:rPr>
            </w:pPr>
          </w:p>
        </w:tc>
        <w:tc>
          <w:tcPr>
            <w:tcW w:w="1751" w:type="dxa"/>
          </w:tcPr>
          <w:p w14:paraId="39F3316D" w14:textId="6E232CF8" w:rsidR="00C22C49" w:rsidRPr="00AF062C" w:rsidRDefault="00C22C49" w:rsidP="005B366F">
            <w:pPr>
              <w:rPr>
                <w:rFonts w:cs="Arial"/>
              </w:rPr>
            </w:pPr>
          </w:p>
        </w:tc>
        <w:tc>
          <w:tcPr>
            <w:tcW w:w="2410" w:type="dxa"/>
          </w:tcPr>
          <w:p w14:paraId="41BBED3A" w14:textId="77777777" w:rsidR="00C22C49" w:rsidRPr="00AF062C" w:rsidRDefault="00C22C49" w:rsidP="005B366F">
            <w:pPr>
              <w:rPr>
                <w:rFonts w:cs="Arial"/>
              </w:rPr>
            </w:pPr>
          </w:p>
        </w:tc>
        <w:tc>
          <w:tcPr>
            <w:tcW w:w="2268" w:type="dxa"/>
          </w:tcPr>
          <w:p w14:paraId="4DADAF69" w14:textId="77777777" w:rsidR="00C22C49" w:rsidRPr="00AF062C" w:rsidRDefault="00C22C49" w:rsidP="005B366F">
            <w:pPr>
              <w:rPr>
                <w:rFonts w:cs="Arial"/>
              </w:rPr>
            </w:pPr>
          </w:p>
        </w:tc>
        <w:tc>
          <w:tcPr>
            <w:tcW w:w="2693" w:type="dxa"/>
          </w:tcPr>
          <w:p w14:paraId="6188A09C" w14:textId="2D37B87F" w:rsidR="00C22C49" w:rsidRPr="00AF062C" w:rsidRDefault="00C22C49" w:rsidP="005B366F">
            <w:pPr>
              <w:rPr>
                <w:rFonts w:cs="Arial"/>
              </w:rPr>
            </w:pPr>
          </w:p>
        </w:tc>
      </w:tr>
      <w:tr w:rsidR="00C22C49" w:rsidRPr="00AF062C" w14:paraId="26C567E6" w14:textId="77777777" w:rsidTr="00591A51">
        <w:trPr>
          <w:trHeight w:val="512"/>
        </w:trPr>
        <w:tc>
          <w:tcPr>
            <w:tcW w:w="2518" w:type="dxa"/>
          </w:tcPr>
          <w:p w14:paraId="71D3AE3A" w14:textId="77777777" w:rsidR="00C22C49" w:rsidRDefault="00C22C49" w:rsidP="005B366F">
            <w:pPr>
              <w:rPr>
                <w:rFonts w:cs="Arial"/>
              </w:rPr>
            </w:pPr>
          </w:p>
          <w:p w14:paraId="60CFDAAF" w14:textId="77777777" w:rsidR="00C22C49" w:rsidRPr="00AF062C" w:rsidRDefault="00C22C49" w:rsidP="005B366F">
            <w:pPr>
              <w:rPr>
                <w:rFonts w:cs="Arial"/>
              </w:rPr>
            </w:pPr>
          </w:p>
        </w:tc>
        <w:tc>
          <w:tcPr>
            <w:tcW w:w="3210" w:type="dxa"/>
          </w:tcPr>
          <w:p w14:paraId="7EA6525E" w14:textId="77777777" w:rsidR="00C22C49" w:rsidRPr="00AF062C" w:rsidRDefault="00C22C49" w:rsidP="005B366F">
            <w:pPr>
              <w:rPr>
                <w:rFonts w:cs="Arial"/>
              </w:rPr>
            </w:pPr>
          </w:p>
        </w:tc>
        <w:tc>
          <w:tcPr>
            <w:tcW w:w="1751" w:type="dxa"/>
          </w:tcPr>
          <w:p w14:paraId="21054FE8" w14:textId="2F237759" w:rsidR="00C22C49" w:rsidRPr="00AF062C" w:rsidRDefault="00C22C49" w:rsidP="005B366F">
            <w:pPr>
              <w:rPr>
                <w:rFonts w:cs="Arial"/>
              </w:rPr>
            </w:pPr>
          </w:p>
        </w:tc>
        <w:tc>
          <w:tcPr>
            <w:tcW w:w="2410" w:type="dxa"/>
          </w:tcPr>
          <w:p w14:paraId="63D73312" w14:textId="77777777" w:rsidR="00C22C49" w:rsidRPr="00AF062C" w:rsidRDefault="00C22C49" w:rsidP="005B366F">
            <w:pPr>
              <w:rPr>
                <w:rFonts w:cs="Arial"/>
              </w:rPr>
            </w:pPr>
          </w:p>
        </w:tc>
        <w:tc>
          <w:tcPr>
            <w:tcW w:w="2268" w:type="dxa"/>
          </w:tcPr>
          <w:p w14:paraId="7C46D193" w14:textId="77777777" w:rsidR="00C22C49" w:rsidRPr="00AF062C" w:rsidRDefault="00C22C49" w:rsidP="005B366F">
            <w:pPr>
              <w:rPr>
                <w:rFonts w:cs="Arial"/>
              </w:rPr>
            </w:pPr>
          </w:p>
        </w:tc>
        <w:tc>
          <w:tcPr>
            <w:tcW w:w="2693" w:type="dxa"/>
          </w:tcPr>
          <w:p w14:paraId="51CF37CB" w14:textId="1B2F2FBB" w:rsidR="00C22C49" w:rsidRPr="00AF062C" w:rsidRDefault="00C22C49" w:rsidP="005B366F">
            <w:pPr>
              <w:rPr>
                <w:rFonts w:cs="Arial"/>
              </w:rPr>
            </w:pPr>
          </w:p>
        </w:tc>
      </w:tr>
      <w:tr w:rsidR="00C22C49" w:rsidRPr="00AF062C" w14:paraId="24914955" w14:textId="77777777" w:rsidTr="00C22C49">
        <w:trPr>
          <w:trHeight w:val="545"/>
        </w:trPr>
        <w:tc>
          <w:tcPr>
            <w:tcW w:w="2518" w:type="dxa"/>
          </w:tcPr>
          <w:p w14:paraId="7E2FA709" w14:textId="77777777" w:rsidR="00C22C49" w:rsidRDefault="00C22C49" w:rsidP="005B366F">
            <w:pPr>
              <w:rPr>
                <w:rFonts w:cs="Arial"/>
              </w:rPr>
            </w:pPr>
          </w:p>
          <w:p w14:paraId="0528053A" w14:textId="77777777" w:rsidR="00C22C49" w:rsidRPr="00AF062C" w:rsidRDefault="00C22C49" w:rsidP="005B366F">
            <w:pPr>
              <w:rPr>
                <w:rFonts w:cs="Arial"/>
              </w:rPr>
            </w:pPr>
          </w:p>
        </w:tc>
        <w:tc>
          <w:tcPr>
            <w:tcW w:w="3210" w:type="dxa"/>
          </w:tcPr>
          <w:p w14:paraId="606744AF" w14:textId="77777777" w:rsidR="00C22C49" w:rsidRPr="00AF062C" w:rsidRDefault="00C22C49" w:rsidP="005B366F">
            <w:pPr>
              <w:rPr>
                <w:rFonts w:cs="Arial"/>
              </w:rPr>
            </w:pPr>
          </w:p>
        </w:tc>
        <w:tc>
          <w:tcPr>
            <w:tcW w:w="1751" w:type="dxa"/>
          </w:tcPr>
          <w:p w14:paraId="6B5D2669" w14:textId="4DB2D376" w:rsidR="00C22C49" w:rsidRPr="00AF062C" w:rsidRDefault="00C22C49" w:rsidP="005B366F">
            <w:pPr>
              <w:rPr>
                <w:rFonts w:cs="Arial"/>
              </w:rPr>
            </w:pPr>
          </w:p>
        </w:tc>
        <w:tc>
          <w:tcPr>
            <w:tcW w:w="2410" w:type="dxa"/>
          </w:tcPr>
          <w:p w14:paraId="6F9767A7" w14:textId="77777777" w:rsidR="00C22C49" w:rsidRPr="00AF062C" w:rsidRDefault="00C22C49" w:rsidP="005B366F">
            <w:pPr>
              <w:rPr>
                <w:rFonts w:cs="Arial"/>
              </w:rPr>
            </w:pPr>
          </w:p>
        </w:tc>
        <w:tc>
          <w:tcPr>
            <w:tcW w:w="2268" w:type="dxa"/>
          </w:tcPr>
          <w:p w14:paraId="76A61AD8" w14:textId="77777777" w:rsidR="00C22C49" w:rsidRPr="00AF062C" w:rsidRDefault="00C22C49" w:rsidP="005B366F">
            <w:pPr>
              <w:rPr>
                <w:rFonts w:cs="Arial"/>
              </w:rPr>
            </w:pPr>
          </w:p>
        </w:tc>
        <w:tc>
          <w:tcPr>
            <w:tcW w:w="2693" w:type="dxa"/>
          </w:tcPr>
          <w:p w14:paraId="1E7065E2" w14:textId="43E300E5" w:rsidR="00C22C49" w:rsidRPr="00AF062C" w:rsidRDefault="00C22C49" w:rsidP="005B366F">
            <w:pPr>
              <w:rPr>
                <w:rFonts w:cs="Arial"/>
              </w:rPr>
            </w:pPr>
          </w:p>
        </w:tc>
      </w:tr>
      <w:tr w:rsidR="00C22C49" w:rsidRPr="00AF062C" w14:paraId="7074704B" w14:textId="77777777" w:rsidTr="00C22C49">
        <w:trPr>
          <w:trHeight w:val="558"/>
        </w:trPr>
        <w:tc>
          <w:tcPr>
            <w:tcW w:w="2518" w:type="dxa"/>
          </w:tcPr>
          <w:p w14:paraId="74B6F667" w14:textId="77777777" w:rsidR="00C22C49" w:rsidRDefault="00C22C49" w:rsidP="009F5102">
            <w:pPr>
              <w:rPr>
                <w:rFonts w:cs="Arial"/>
              </w:rPr>
            </w:pPr>
          </w:p>
          <w:p w14:paraId="2A17B3EC" w14:textId="77777777" w:rsidR="00C22C49" w:rsidRPr="00AF062C" w:rsidRDefault="00C22C49" w:rsidP="009F5102">
            <w:pPr>
              <w:rPr>
                <w:rFonts w:cs="Arial"/>
              </w:rPr>
            </w:pPr>
          </w:p>
        </w:tc>
        <w:tc>
          <w:tcPr>
            <w:tcW w:w="3210" w:type="dxa"/>
          </w:tcPr>
          <w:p w14:paraId="7320745F" w14:textId="77777777" w:rsidR="00C22C49" w:rsidRPr="00AF062C" w:rsidRDefault="00C22C49" w:rsidP="009F5102">
            <w:pPr>
              <w:rPr>
                <w:rFonts w:cs="Arial"/>
              </w:rPr>
            </w:pPr>
          </w:p>
        </w:tc>
        <w:tc>
          <w:tcPr>
            <w:tcW w:w="1751" w:type="dxa"/>
          </w:tcPr>
          <w:p w14:paraId="6A5E2ACA" w14:textId="74C2E036" w:rsidR="00C22C49" w:rsidRPr="00AF062C" w:rsidRDefault="00C22C49" w:rsidP="009F5102">
            <w:pPr>
              <w:rPr>
                <w:rFonts w:cs="Arial"/>
              </w:rPr>
            </w:pPr>
          </w:p>
        </w:tc>
        <w:tc>
          <w:tcPr>
            <w:tcW w:w="2410" w:type="dxa"/>
          </w:tcPr>
          <w:p w14:paraId="399C8138" w14:textId="77777777" w:rsidR="00C22C49" w:rsidRPr="00AF062C" w:rsidRDefault="00C22C49" w:rsidP="009F5102">
            <w:pPr>
              <w:rPr>
                <w:rFonts w:cs="Arial"/>
              </w:rPr>
            </w:pPr>
          </w:p>
        </w:tc>
        <w:tc>
          <w:tcPr>
            <w:tcW w:w="2268" w:type="dxa"/>
          </w:tcPr>
          <w:p w14:paraId="639FE5C5" w14:textId="77777777" w:rsidR="00C22C49" w:rsidRPr="00AF062C" w:rsidRDefault="00C22C49" w:rsidP="009F5102">
            <w:pPr>
              <w:rPr>
                <w:rFonts w:cs="Arial"/>
              </w:rPr>
            </w:pPr>
          </w:p>
        </w:tc>
        <w:tc>
          <w:tcPr>
            <w:tcW w:w="2693" w:type="dxa"/>
          </w:tcPr>
          <w:p w14:paraId="44160228" w14:textId="5D60BF83" w:rsidR="00C22C49" w:rsidRPr="00AF062C" w:rsidRDefault="00C22C49" w:rsidP="009F5102">
            <w:pPr>
              <w:rPr>
                <w:rFonts w:cs="Arial"/>
              </w:rPr>
            </w:pPr>
          </w:p>
        </w:tc>
      </w:tr>
      <w:tr w:rsidR="00C22C49" w:rsidRPr="00AF062C" w14:paraId="5A5A41B9" w14:textId="77777777" w:rsidTr="00C22C49">
        <w:trPr>
          <w:trHeight w:val="558"/>
        </w:trPr>
        <w:tc>
          <w:tcPr>
            <w:tcW w:w="2518" w:type="dxa"/>
          </w:tcPr>
          <w:p w14:paraId="3E04D7CB" w14:textId="77777777" w:rsidR="00C22C49" w:rsidRDefault="00C22C49" w:rsidP="009F5102">
            <w:pPr>
              <w:rPr>
                <w:rFonts w:cs="Arial"/>
              </w:rPr>
            </w:pPr>
          </w:p>
          <w:p w14:paraId="5AD76BF9" w14:textId="77777777" w:rsidR="00C22C49" w:rsidRPr="00AF062C" w:rsidRDefault="00C22C49" w:rsidP="009F5102">
            <w:pPr>
              <w:rPr>
                <w:rFonts w:cs="Arial"/>
              </w:rPr>
            </w:pPr>
          </w:p>
        </w:tc>
        <w:tc>
          <w:tcPr>
            <w:tcW w:w="3210" w:type="dxa"/>
          </w:tcPr>
          <w:p w14:paraId="61D283BB" w14:textId="77777777" w:rsidR="00C22C49" w:rsidRPr="00AF062C" w:rsidRDefault="00C22C49" w:rsidP="009F5102">
            <w:pPr>
              <w:rPr>
                <w:rFonts w:cs="Arial"/>
              </w:rPr>
            </w:pPr>
          </w:p>
        </w:tc>
        <w:tc>
          <w:tcPr>
            <w:tcW w:w="1751" w:type="dxa"/>
          </w:tcPr>
          <w:p w14:paraId="15561882" w14:textId="3F1D4AFC" w:rsidR="00C22C49" w:rsidRPr="00AF062C" w:rsidRDefault="00C22C49" w:rsidP="009F5102">
            <w:pPr>
              <w:rPr>
                <w:rFonts w:cs="Arial"/>
              </w:rPr>
            </w:pPr>
          </w:p>
        </w:tc>
        <w:tc>
          <w:tcPr>
            <w:tcW w:w="2410" w:type="dxa"/>
          </w:tcPr>
          <w:p w14:paraId="22F70008" w14:textId="77777777" w:rsidR="00C22C49" w:rsidRPr="00AF062C" w:rsidRDefault="00C22C49" w:rsidP="009F5102">
            <w:pPr>
              <w:rPr>
                <w:rFonts w:cs="Arial"/>
              </w:rPr>
            </w:pPr>
          </w:p>
        </w:tc>
        <w:tc>
          <w:tcPr>
            <w:tcW w:w="2268" w:type="dxa"/>
          </w:tcPr>
          <w:p w14:paraId="6697F086" w14:textId="77777777" w:rsidR="00C22C49" w:rsidRPr="00AF062C" w:rsidRDefault="00C22C49" w:rsidP="009F5102">
            <w:pPr>
              <w:rPr>
                <w:rFonts w:cs="Arial"/>
              </w:rPr>
            </w:pPr>
          </w:p>
        </w:tc>
        <w:tc>
          <w:tcPr>
            <w:tcW w:w="2693" w:type="dxa"/>
          </w:tcPr>
          <w:p w14:paraId="78C8ED59" w14:textId="083EA6F6" w:rsidR="00C22C49" w:rsidRPr="00AF062C" w:rsidRDefault="00C22C49" w:rsidP="009F5102">
            <w:pPr>
              <w:rPr>
                <w:rFonts w:cs="Arial"/>
              </w:rPr>
            </w:pPr>
          </w:p>
        </w:tc>
      </w:tr>
      <w:tr w:rsidR="00C22C49" w:rsidRPr="00AF062C" w14:paraId="4657C3E0" w14:textId="77777777" w:rsidTr="00C22C49">
        <w:trPr>
          <w:trHeight w:val="558"/>
        </w:trPr>
        <w:tc>
          <w:tcPr>
            <w:tcW w:w="2518" w:type="dxa"/>
          </w:tcPr>
          <w:p w14:paraId="53984E3E" w14:textId="77777777" w:rsidR="00C22C49" w:rsidRDefault="00C22C49" w:rsidP="009F5102">
            <w:pPr>
              <w:rPr>
                <w:rFonts w:cs="Arial"/>
              </w:rPr>
            </w:pPr>
          </w:p>
          <w:p w14:paraId="14FE79EA" w14:textId="77777777" w:rsidR="00C22C49" w:rsidRPr="00AF062C" w:rsidRDefault="00C22C49" w:rsidP="009F5102">
            <w:pPr>
              <w:rPr>
                <w:rFonts w:cs="Arial"/>
              </w:rPr>
            </w:pPr>
          </w:p>
        </w:tc>
        <w:tc>
          <w:tcPr>
            <w:tcW w:w="3210" w:type="dxa"/>
          </w:tcPr>
          <w:p w14:paraId="01F7A644" w14:textId="77777777" w:rsidR="00C22C49" w:rsidRPr="00AF062C" w:rsidRDefault="00C22C49" w:rsidP="009F5102">
            <w:pPr>
              <w:rPr>
                <w:rFonts w:cs="Arial"/>
              </w:rPr>
            </w:pPr>
          </w:p>
        </w:tc>
        <w:tc>
          <w:tcPr>
            <w:tcW w:w="1751" w:type="dxa"/>
          </w:tcPr>
          <w:p w14:paraId="0197D43D" w14:textId="64148322" w:rsidR="00C22C49" w:rsidRPr="00AF062C" w:rsidRDefault="00C22C49" w:rsidP="009F5102">
            <w:pPr>
              <w:rPr>
                <w:rFonts w:cs="Arial"/>
              </w:rPr>
            </w:pPr>
          </w:p>
        </w:tc>
        <w:tc>
          <w:tcPr>
            <w:tcW w:w="2410" w:type="dxa"/>
          </w:tcPr>
          <w:p w14:paraId="38B5CD8D" w14:textId="77777777" w:rsidR="00C22C49" w:rsidRPr="00AF062C" w:rsidRDefault="00C22C49" w:rsidP="009F5102">
            <w:pPr>
              <w:rPr>
                <w:rFonts w:cs="Arial"/>
              </w:rPr>
            </w:pPr>
          </w:p>
        </w:tc>
        <w:tc>
          <w:tcPr>
            <w:tcW w:w="2268" w:type="dxa"/>
          </w:tcPr>
          <w:p w14:paraId="26A99AAA" w14:textId="77777777" w:rsidR="00C22C49" w:rsidRPr="00AF062C" w:rsidRDefault="00C22C49" w:rsidP="009F5102">
            <w:pPr>
              <w:rPr>
                <w:rFonts w:cs="Arial"/>
              </w:rPr>
            </w:pPr>
          </w:p>
        </w:tc>
        <w:tc>
          <w:tcPr>
            <w:tcW w:w="2693" w:type="dxa"/>
          </w:tcPr>
          <w:p w14:paraId="319B6634" w14:textId="6DF3379E" w:rsidR="00C22C49" w:rsidRPr="00AF062C" w:rsidRDefault="00C22C49" w:rsidP="009F5102">
            <w:pPr>
              <w:rPr>
                <w:rFonts w:cs="Arial"/>
              </w:rPr>
            </w:pPr>
          </w:p>
        </w:tc>
      </w:tr>
      <w:tr w:rsidR="00C22C49" w:rsidRPr="00AF062C" w14:paraId="724E139A" w14:textId="77777777" w:rsidTr="00C22C49">
        <w:trPr>
          <w:trHeight w:val="558"/>
        </w:trPr>
        <w:tc>
          <w:tcPr>
            <w:tcW w:w="2518" w:type="dxa"/>
          </w:tcPr>
          <w:p w14:paraId="300253AC" w14:textId="77777777" w:rsidR="00C22C49" w:rsidRDefault="00C22C49" w:rsidP="009F5102">
            <w:pPr>
              <w:rPr>
                <w:rFonts w:cs="Arial"/>
              </w:rPr>
            </w:pPr>
          </w:p>
          <w:p w14:paraId="6450CB84" w14:textId="77777777" w:rsidR="00C22C49" w:rsidRPr="00AF062C" w:rsidRDefault="00C22C49" w:rsidP="009F5102">
            <w:pPr>
              <w:rPr>
                <w:rFonts w:cs="Arial"/>
              </w:rPr>
            </w:pPr>
          </w:p>
        </w:tc>
        <w:tc>
          <w:tcPr>
            <w:tcW w:w="3210" w:type="dxa"/>
          </w:tcPr>
          <w:p w14:paraId="14BFEEEE" w14:textId="77777777" w:rsidR="00C22C49" w:rsidRPr="00AF062C" w:rsidRDefault="00C22C49" w:rsidP="009F5102">
            <w:pPr>
              <w:rPr>
                <w:rFonts w:cs="Arial"/>
              </w:rPr>
            </w:pPr>
          </w:p>
        </w:tc>
        <w:tc>
          <w:tcPr>
            <w:tcW w:w="1751" w:type="dxa"/>
          </w:tcPr>
          <w:p w14:paraId="0A9C8596" w14:textId="14B23C4C" w:rsidR="00C22C49" w:rsidRPr="00AF062C" w:rsidRDefault="00C22C49" w:rsidP="009F5102">
            <w:pPr>
              <w:rPr>
                <w:rFonts w:cs="Arial"/>
              </w:rPr>
            </w:pPr>
          </w:p>
        </w:tc>
        <w:tc>
          <w:tcPr>
            <w:tcW w:w="2410" w:type="dxa"/>
          </w:tcPr>
          <w:p w14:paraId="31BD7DEC" w14:textId="77777777" w:rsidR="00C22C49" w:rsidRPr="00AF062C" w:rsidRDefault="00C22C49" w:rsidP="009F5102">
            <w:pPr>
              <w:rPr>
                <w:rFonts w:cs="Arial"/>
              </w:rPr>
            </w:pPr>
          </w:p>
        </w:tc>
        <w:tc>
          <w:tcPr>
            <w:tcW w:w="2268" w:type="dxa"/>
          </w:tcPr>
          <w:p w14:paraId="20438FFF" w14:textId="77777777" w:rsidR="00C22C49" w:rsidRPr="00AF062C" w:rsidRDefault="00C22C49" w:rsidP="009F5102">
            <w:pPr>
              <w:rPr>
                <w:rFonts w:cs="Arial"/>
              </w:rPr>
            </w:pPr>
          </w:p>
        </w:tc>
        <w:tc>
          <w:tcPr>
            <w:tcW w:w="2693" w:type="dxa"/>
          </w:tcPr>
          <w:p w14:paraId="4D948393" w14:textId="539F45BF" w:rsidR="00C22C49" w:rsidRPr="00AF062C" w:rsidRDefault="00C22C49" w:rsidP="009F5102">
            <w:pPr>
              <w:rPr>
                <w:rFonts w:cs="Arial"/>
              </w:rPr>
            </w:pPr>
          </w:p>
        </w:tc>
      </w:tr>
      <w:tr w:rsidR="00C22C49" w:rsidRPr="00AF062C" w14:paraId="71BEEB30" w14:textId="77777777" w:rsidTr="00C22C49">
        <w:trPr>
          <w:trHeight w:val="570"/>
        </w:trPr>
        <w:tc>
          <w:tcPr>
            <w:tcW w:w="2518" w:type="dxa"/>
          </w:tcPr>
          <w:p w14:paraId="3852F800" w14:textId="77777777" w:rsidR="00C22C49" w:rsidRDefault="00C22C49" w:rsidP="009F5102">
            <w:pPr>
              <w:rPr>
                <w:rFonts w:cs="Arial"/>
              </w:rPr>
            </w:pPr>
          </w:p>
          <w:p w14:paraId="6200F7FB" w14:textId="77777777" w:rsidR="00C22C49" w:rsidRPr="00AF062C" w:rsidRDefault="00C22C49" w:rsidP="009F5102">
            <w:pPr>
              <w:rPr>
                <w:rFonts w:cs="Arial"/>
              </w:rPr>
            </w:pPr>
          </w:p>
        </w:tc>
        <w:tc>
          <w:tcPr>
            <w:tcW w:w="3210" w:type="dxa"/>
          </w:tcPr>
          <w:p w14:paraId="3976EA2B" w14:textId="77777777" w:rsidR="00C22C49" w:rsidRPr="00AF062C" w:rsidRDefault="00C22C49" w:rsidP="009F5102">
            <w:pPr>
              <w:rPr>
                <w:rFonts w:cs="Arial"/>
              </w:rPr>
            </w:pPr>
          </w:p>
        </w:tc>
        <w:tc>
          <w:tcPr>
            <w:tcW w:w="1751" w:type="dxa"/>
          </w:tcPr>
          <w:p w14:paraId="5A364C2C" w14:textId="223DD73C" w:rsidR="00C22C49" w:rsidRPr="00AF062C" w:rsidRDefault="00C22C49" w:rsidP="009F5102">
            <w:pPr>
              <w:rPr>
                <w:rFonts w:cs="Arial"/>
              </w:rPr>
            </w:pPr>
          </w:p>
        </w:tc>
        <w:tc>
          <w:tcPr>
            <w:tcW w:w="2410" w:type="dxa"/>
          </w:tcPr>
          <w:p w14:paraId="701514B7" w14:textId="77777777" w:rsidR="00C22C49" w:rsidRPr="00AF062C" w:rsidRDefault="00C22C49" w:rsidP="009F5102">
            <w:pPr>
              <w:rPr>
                <w:rFonts w:cs="Arial"/>
              </w:rPr>
            </w:pPr>
          </w:p>
        </w:tc>
        <w:tc>
          <w:tcPr>
            <w:tcW w:w="2268" w:type="dxa"/>
          </w:tcPr>
          <w:p w14:paraId="765CBFFE" w14:textId="77777777" w:rsidR="00C22C49" w:rsidRPr="00AF062C" w:rsidRDefault="00C22C49" w:rsidP="009F5102">
            <w:pPr>
              <w:rPr>
                <w:rFonts w:cs="Arial"/>
              </w:rPr>
            </w:pPr>
          </w:p>
        </w:tc>
        <w:tc>
          <w:tcPr>
            <w:tcW w:w="2693" w:type="dxa"/>
          </w:tcPr>
          <w:p w14:paraId="73C89D6C" w14:textId="5AF7FAC8" w:rsidR="00C22C49" w:rsidRPr="00AF062C" w:rsidRDefault="00C22C49" w:rsidP="009F5102">
            <w:pPr>
              <w:rPr>
                <w:rFonts w:cs="Arial"/>
              </w:rPr>
            </w:pPr>
          </w:p>
        </w:tc>
      </w:tr>
    </w:tbl>
    <w:p w14:paraId="1622F44C" w14:textId="4CEE517B" w:rsidR="00C22C49" w:rsidRPr="00026DB3" w:rsidRDefault="00C36A00" w:rsidP="009414E3">
      <w:pPr>
        <w:pStyle w:val="Heading2A"/>
      </w:pPr>
      <w:r w:rsidRPr="00026DB3">
        <w:t>Special Instructions</w:t>
      </w:r>
      <w:r w:rsidR="00C22C49" w:rsidRPr="00026DB3">
        <w:t xml:space="preserve">: </w:t>
      </w:r>
    </w:p>
    <w:p w14:paraId="5360DDC5" w14:textId="68C5ADD5" w:rsidR="00C22C49" w:rsidRPr="00C22C49" w:rsidRDefault="00C22C49" w:rsidP="00C22C49">
      <w:pPr>
        <w:pStyle w:val="ListParagraph"/>
        <w:numPr>
          <w:ilvl w:val="0"/>
          <w:numId w:val="4"/>
        </w:numPr>
        <w:rPr>
          <w:rFonts w:cs="Arial"/>
          <w:sz w:val="20"/>
          <w:szCs w:val="20"/>
        </w:rPr>
      </w:pPr>
      <w:r w:rsidRPr="00C22C49">
        <w:rPr>
          <w:rFonts w:cs="Arial"/>
          <w:bCs/>
          <w:snapToGrid w:val="0"/>
          <w:sz w:val="20"/>
          <w:lang w:val="en"/>
        </w:rPr>
        <w:t xml:space="preserve">This </w:t>
      </w:r>
      <w:r w:rsidR="00377118">
        <w:rPr>
          <w:rFonts w:cs="Arial"/>
          <w:bCs/>
          <w:snapToGrid w:val="0"/>
          <w:sz w:val="20"/>
          <w:lang w:val="en"/>
        </w:rPr>
        <w:t>list</w:t>
      </w:r>
      <w:r w:rsidRPr="00C22C49">
        <w:rPr>
          <w:rFonts w:cs="Arial"/>
          <w:bCs/>
          <w:snapToGrid w:val="0"/>
          <w:sz w:val="20"/>
          <w:lang w:val="en"/>
        </w:rPr>
        <w:t xml:space="preserve"> must be posted i</w:t>
      </w:r>
      <w:r w:rsidR="00E71331">
        <w:rPr>
          <w:rFonts w:cs="Arial"/>
          <w:bCs/>
          <w:snapToGrid w:val="0"/>
          <w:sz w:val="20"/>
          <w:lang w:val="en"/>
        </w:rPr>
        <w:t>n each cooking and serving area and</w:t>
      </w:r>
      <w:r w:rsidRPr="00C22C49">
        <w:rPr>
          <w:rFonts w:cs="Arial"/>
          <w:bCs/>
          <w:snapToGrid w:val="0"/>
          <w:sz w:val="20"/>
          <w:lang w:val="en"/>
        </w:rPr>
        <w:t xml:space="preserve"> in each play area or play room</w:t>
      </w:r>
      <w:r w:rsidR="00E71331">
        <w:rPr>
          <w:rFonts w:cs="Arial"/>
          <w:bCs/>
          <w:snapToGrid w:val="0"/>
          <w:sz w:val="20"/>
          <w:lang w:val="en"/>
        </w:rPr>
        <w:t>.</w:t>
      </w:r>
    </w:p>
    <w:p w14:paraId="3165B787" w14:textId="3EF40141" w:rsidR="00F41B18" w:rsidRDefault="00E71331" w:rsidP="00C22C49">
      <w:pPr>
        <w:pStyle w:val="ListParagraph"/>
        <w:numPr>
          <w:ilvl w:val="0"/>
          <w:numId w:val="4"/>
        </w:numPr>
        <w:rPr>
          <w:rFonts w:cs="Arial"/>
          <w:bCs/>
          <w:snapToGrid w:val="0"/>
          <w:sz w:val="20"/>
          <w:lang w:val="en"/>
        </w:rPr>
      </w:pPr>
      <w:r>
        <w:rPr>
          <w:rFonts w:cs="Arial"/>
          <w:bCs/>
          <w:snapToGrid w:val="0"/>
          <w:sz w:val="20"/>
          <w:lang w:val="en"/>
        </w:rPr>
        <w:t xml:space="preserve">This </w:t>
      </w:r>
      <w:r w:rsidR="00377118">
        <w:rPr>
          <w:rFonts w:cs="Arial"/>
          <w:bCs/>
          <w:snapToGrid w:val="0"/>
          <w:sz w:val="20"/>
          <w:lang w:val="en"/>
        </w:rPr>
        <w:t>list</w:t>
      </w:r>
      <w:r>
        <w:rPr>
          <w:rFonts w:cs="Arial"/>
          <w:bCs/>
          <w:snapToGrid w:val="0"/>
          <w:sz w:val="20"/>
          <w:lang w:val="en"/>
        </w:rPr>
        <w:t xml:space="preserve"> must be</w:t>
      </w:r>
      <w:r w:rsidRPr="00E71331">
        <w:rPr>
          <w:rFonts w:cs="Arial"/>
          <w:bCs/>
          <w:snapToGrid w:val="0"/>
          <w:sz w:val="20"/>
        </w:rPr>
        <w:t xml:space="preserve"> </w:t>
      </w:r>
      <w:r>
        <w:rPr>
          <w:rFonts w:cs="Arial"/>
          <w:bCs/>
          <w:snapToGrid w:val="0"/>
          <w:sz w:val="20"/>
        </w:rPr>
        <w:t xml:space="preserve">available and accessible </w:t>
      </w:r>
      <w:r w:rsidRPr="00113560">
        <w:rPr>
          <w:rFonts w:cs="Arial"/>
          <w:bCs/>
          <w:snapToGrid w:val="0"/>
          <w:sz w:val="20"/>
        </w:rPr>
        <w:t>in any other area in which children may be present</w:t>
      </w:r>
      <w:r>
        <w:rPr>
          <w:rFonts w:cs="Arial"/>
          <w:bCs/>
          <w:snapToGrid w:val="0"/>
          <w:sz w:val="20"/>
        </w:rPr>
        <w:t xml:space="preserve"> (e.g., school gym or an outdoor playground).</w:t>
      </w:r>
      <w:r>
        <w:rPr>
          <w:rFonts w:cs="Arial"/>
          <w:bCs/>
          <w:snapToGrid w:val="0"/>
          <w:sz w:val="20"/>
          <w:lang w:val="en"/>
        </w:rPr>
        <w:t xml:space="preserve"> T</w:t>
      </w:r>
      <w:r w:rsidR="00C22C49" w:rsidRPr="00C22C49">
        <w:rPr>
          <w:rFonts w:cs="Arial"/>
          <w:bCs/>
          <w:snapToGrid w:val="0"/>
          <w:sz w:val="20"/>
          <w:lang w:val="en"/>
        </w:rPr>
        <w:t>he licensee must ensure that the list is brought to these areas and staff are aware of its location (e.g., attendance clipboard or emergency information binder).</w:t>
      </w:r>
    </w:p>
    <w:p w14:paraId="593BC95D" w14:textId="32738732" w:rsidR="008651B3" w:rsidRPr="00F41B18" w:rsidRDefault="008651B3" w:rsidP="00F41B18">
      <w:pPr>
        <w:rPr>
          <w:rFonts w:cs="Arial"/>
          <w:bCs/>
          <w:snapToGrid w:val="0"/>
          <w:sz w:val="20"/>
          <w:lang w:val="en"/>
        </w:rPr>
      </w:pPr>
    </w:p>
    <w:p w14:paraId="263E70DD" w14:textId="77777777" w:rsidR="00B562BD" w:rsidRDefault="00B562BD" w:rsidP="009414E3">
      <w:pPr>
        <w:pStyle w:val="Heading2B"/>
      </w:pPr>
      <w:r w:rsidRPr="00113560">
        <w:lastRenderedPageBreak/>
        <w:t>Regulatory Requirements: Ontario Regulation 137/15</w:t>
      </w:r>
    </w:p>
    <w:p w14:paraId="5F270233" w14:textId="1C5A5426" w:rsidR="00DE2CA9" w:rsidRDefault="00DE2CA9" w:rsidP="009414E3">
      <w:pPr>
        <w:pStyle w:val="Heading3A"/>
      </w:pPr>
      <w:r>
        <w:t>Anaphylactic Policy</w:t>
      </w:r>
    </w:p>
    <w:p w14:paraId="5BBF11B1" w14:textId="0C3B2B87" w:rsidR="00DE2CA9" w:rsidRPr="00DE2CA9" w:rsidRDefault="00DE2CA9" w:rsidP="000E1BCC">
      <w:pPr>
        <w:shd w:val="clear" w:color="auto" w:fill="D9D9D9" w:themeFill="background1" w:themeFillShade="D9"/>
        <w:spacing w:after="120"/>
        <w:ind w:left="426" w:hanging="69"/>
        <w:rPr>
          <w:rFonts w:cs="Arial"/>
          <w:bCs/>
          <w:snapToGrid w:val="0"/>
          <w:sz w:val="20"/>
          <w:lang w:val="en"/>
        </w:rPr>
      </w:pPr>
      <w:r>
        <w:rPr>
          <w:rFonts w:cs="Arial"/>
          <w:bCs/>
          <w:snapToGrid w:val="0"/>
          <w:sz w:val="20"/>
          <w:lang w:val="en"/>
        </w:rPr>
        <w:t>39</w:t>
      </w:r>
      <w:r w:rsidRPr="00DE2CA9">
        <w:rPr>
          <w:rFonts w:cs="Arial"/>
          <w:bCs/>
          <w:snapToGrid w:val="0"/>
          <w:sz w:val="20"/>
          <w:lang w:val="en"/>
        </w:rPr>
        <w:t xml:space="preserve">(1) Every licensee shall ensure that each child care </w:t>
      </w:r>
      <w:proofErr w:type="spellStart"/>
      <w:r w:rsidRPr="00DE2CA9">
        <w:rPr>
          <w:rFonts w:cs="Arial"/>
          <w:bCs/>
          <w:snapToGrid w:val="0"/>
          <w:sz w:val="20"/>
          <w:lang w:val="en"/>
        </w:rPr>
        <w:t>centre</w:t>
      </w:r>
      <w:proofErr w:type="spellEnd"/>
      <w:r w:rsidRPr="00DE2CA9">
        <w:rPr>
          <w:rFonts w:cs="Arial"/>
          <w:bCs/>
          <w:snapToGrid w:val="0"/>
          <w:sz w:val="20"/>
          <w:lang w:val="en"/>
        </w:rPr>
        <w:t xml:space="preserve"> it operates and each </w:t>
      </w:r>
      <w:proofErr w:type="gramStart"/>
      <w:r w:rsidRPr="00DE2CA9">
        <w:rPr>
          <w:rFonts w:cs="Arial"/>
          <w:bCs/>
          <w:snapToGrid w:val="0"/>
          <w:sz w:val="20"/>
          <w:lang w:val="en"/>
        </w:rPr>
        <w:t>premises</w:t>
      </w:r>
      <w:proofErr w:type="gramEnd"/>
      <w:r w:rsidRPr="00DE2CA9">
        <w:rPr>
          <w:rFonts w:cs="Arial"/>
          <w:bCs/>
          <w:snapToGrid w:val="0"/>
          <w:sz w:val="20"/>
          <w:lang w:val="en"/>
        </w:rPr>
        <w:t xml:space="preserve"> where it oversees the provision of home child care or in-home services has an anaphylactic policy that includes the following:</w:t>
      </w:r>
    </w:p>
    <w:p w14:paraId="4C16A424"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1. A strategy to reduce the risk of exposure to anaphylactic causative agents.</w:t>
      </w:r>
    </w:p>
    <w:p w14:paraId="1BA3E80D"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2. A communication plan for the dissemination of information on life-threatening allergies, including anaphylactic allergies.</w:t>
      </w:r>
    </w:p>
    <w:p w14:paraId="7A09EE92"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3. Development of an individualized plan for each child with an anaphylactic allergy who,</w:t>
      </w:r>
    </w:p>
    <w:p w14:paraId="6A124B8D"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proofErr w:type="spellStart"/>
      <w:r w:rsidRPr="00DE2CA9">
        <w:rPr>
          <w:rFonts w:cs="Arial"/>
          <w:bCs/>
          <w:snapToGrid w:val="0"/>
          <w:sz w:val="20"/>
          <w:lang w:val="en"/>
        </w:rPr>
        <w:t>i</w:t>
      </w:r>
      <w:proofErr w:type="spellEnd"/>
      <w:r w:rsidRPr="00DE2CA9">
        <w:rPr>
          <w:rFonts w:cs="Arial"/>
          <w:bCs/>
          <w:snapToGrid w:val="0"/>
          <w:sz w:val="20"/>
          <w:lang w:val="en"/>
        </w:rPr>
        <w:t xml:space="preserve">. receives child care at a child care </w:t>
      </w:r>
      <w:proofErr w:type="spellStart"/>
      <w:r w:rsidRPr="00DE2CA9">
        <w:rPr>
          <w:rFonts w:cs="Arial"/>
          <w:bCs/>
          <w:snapToGrid w:val="0"/>
          <w:sz w:val="20"/>
          <w:lang w:val="en"/>
        </w:rPr>
        <w:t>centre</w:t>
      </w:r>
      <w:proofErr w:type="spellEnd"/>
      <w:r w:rsidRPr="00DE2CA9">
        <w:rPr>
          <w:rFonts w:cs="Arial"/>
          <w:bCs/>
          <w:snapToGrid w:val="0"/>
          <w:sz w:val="20"/>
          <w:lang w:val="en"/>
        </w:rPr>
        <w:t xml:space="preserve"> the licensee operates, or</w:t>
      </w:r>
    </w:p>
    <w:p w14:paraId="5AE94B72"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 xml:space="preserve">ii. is enrolled with a home child care agency and receives child care at </w:t>
      </w:r>
      <w:proofErr w:type="gramStart"/>
      <w:r w:rsidRPr="00DE2CA9">
        <w:rPr>
          <w:rFonts w:cs="Arial"/>
          <w:bCs/>
          <w:snapToGrid w:val="0"/>
          <w:sz w:val="20"/>
          <w:lang w:val="en"/>
        </w:rPr>
        <w:t>a premises</w:t>
      </w:r>
      <w:proofErr w:type="gramEnd"/>
      <w:r w:rsidRPr="00DE2CA9">
        <w:rPr>
          <w:rFonts w:cs="Arial"/>
          <w:bCs/>
          <w:snapToGrid w:val="0"/>
          <w:sz w:val="20"/>
          <w:lang w:val="en"/>
        </w:rPr>
        <w:t xml:space="preserve"> where it oversees the provision of home child care or in-home services.</w:t>
      </w:r>
    </w:p>
    <w:p w14:paraId="43002B7B"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4. Training on procedures to be followed in the event of a child having an anaphylactic reaction. O. Reg. 126/16, s. 26 (1, 2).</w:t>
      </w:r>
    </w:p>
    <w:p w14:paraId="7890EA11"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(2) The individualized plan referred to in paragraph 3 of subsection (1) shall,</w:t>
      </w:r>
    </w:p>
    <w:p w14:paraId="6A708CF4" w14:textId="77777777" w:rsidR="00DE2CA9" w:rsidRPr="00DE2CA9" w:rsidRDefault="00DE2CA9" w:rsidP="000E1BCC">
      <w:pPr>
        <w:shd w:val="clear" w:color="auto" w:fill="D9D9D9" w:themeFill="background1" w:themeFillShade="D9"/>
        <w:spacing w:after="120"/>
        <w:ind w:left="426" w:hanging="69"/>
        <w:rPr>
          <w:rFonts w:cs="Arial"/>
          <w:bCs/>
          <w:snapToGrid w:val="0"/>
          <w:sz w:val="20"/>
          <w:lang w:val="en"/>
        </w:rPr>
      </w:pPr>
      <w:r w:rsidRPr="00DE2CA9">
        <w:rPr>
          <w:rFonts w:cs="Arial"/>
          <w:bCs/>
          <w:snapToGrid w:val="0"/>
          <w:sz w:val="20"/>
          <w:lang w:val="en"/>
        </w:rPr>
        <w:t>(a) be developed in consultation with a parent of the child and with any regulated health professional who is involved in the child’s health care and who, in the parent’s opinion, should be included in the consultation; and</w:t>
      </w:r>
    </w:p>
    <w:p w14:paraId="7ADC535D"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(b) include a description of the procedures to be followed in the event of an allergic reaction or other medical emergency. O. Reg. 126/16, s. 26 (3).</w:t>
      </w:r>
    </w:p>
    <w:p w14:paraId="7177181C" w14:textId="77777777" w:rsidR="00DE2CA9" w:rsidRPr="00DE2CA9" w:rsidRDefault="00DE2CA9" w:rsidP="000E1BCC">
      <w:pPr>
        <w:shd w:val="clear" w:color="auto" w:fill="D9D9D9" w:themeFill="background1" w:themeFillShade="D9"/>
        <w:spacing w:after="120"/>
        <w:ind w:left="1434" w:hanging="1077"/>
        <w:rPr>
          <w:rFonts w:cs="Arial"/>
          <w:bCs/>
          <w:snapToGrid w:val="0"/>
          <w:sz w:val="20"/>
          <w:lang w:val="en"/>
        </w:rPr>
      </w:pPr>
      <w:r w:rsidRPr="00DE2CA9">
        <w:rPr>
          <w:rFonts w:cs="Arial"/>
          <w:bCs/>
          <w:snapToGrid w:val="0"/>
          <w:sz w:val="20"/>
          <w:lang w:val="en"/>
        </w:rPr>
        <w:t>(3) In this section,</w:t>
      </w:r>
    </w:p>
    <w:p w14:paraId="00E4D7A5" w14:textId="77777777" w:rsidR="00DE2CA9" w:rsidRPr="00DE2CA9" w:rsidRDefault="00DE2CA9" w:rsidP="000E1BCC">
      <w:pPr>
        <w:shd w:val="clear" w:color="auto" w:fill="D9D9D9" w:themeFill="background1" w:themeFillShade="D9"/>
        <w:spacing w:after="120"/>
        <w:ind w:left="426" w:hanging="69"/>
        <w:rPr>
          <w:rFonts w:cs="Arial"/>
          <w:bCs/>
          <w:snapToGrid w:val="0"/>
          <w:sz w:val="20"/>
          <w:lang w:val="en"/>
        </w:rPr>
      </w:pPr>
      <w:r w:rsidRPr="00DE2CA9">
        <w:rPr>
          <w:rFonts w:cs="Arial"/>
          <w:bCs/>
          <w:snapToGrid w:val="0"/>
          <w:sz w:val="20"/>
          <w:lang w:val="en"/>
        </w:rPr>
        <w:t>“anaphylaxis” means a severe systemic allergic reaction which can be fatal, resulting in circulatory collapse or shock, and “anaphylactic” has a corresponding meaning.</w:t>
      </w:r>
    </w:p>
    <w:p w14:paraId="447C9850" w14:textId="77777777" w:rsidR="00B562BD" w:rsidRPr="00113560" w:rsidRDefault="00B562BD" w:rsidP="009414E3">
      <w:pPr>
        <w:pStyle w:val="Heading3A"/>
      </w:pPr>
      <w:r w:rsidRPr="00113560">
        <w:t>Food Allergy and Restriction Posting</w:t>
      </w:r>
    </w:p>
    <w:p w14:paraId="7AEC2095" w14:textId="6817C04E" w:rsidR="00B562BD" w:rsidRPr="00113560" w:rsidRDefault="00113560" w:rsidP="000E1BCC">
      <w:pPr>
        <w:shd w:val="clear" w:color="auto" w:fill="D9D9D9" w:themeFill="background1" w:themeFillShade="D9"/>
        <w:spacing w:after="120"/>
        <w:ind w:left="426" w:hanging="69"/>
        <w:rPr>
          <w:rFonts w:cs="Arial"/>
          <w:bCs/>
          <w:snapToGrid w:val="0"/>
          <w:sz w:val="20"/>
        </w:rPr>
      </w:pPr>
      <w:r>
        <w:rPr>
          <w:rFonts w:cs="Arial"/>
          <w:bCs/>
          <w:snapToGrid w:val="0"/>
          <w:sz w:val="20"/>
        </w:rPr>
        <w:t xml:space="preserve">43(3) </w:t>
      </w:r>
      <w:r w:rsidR="00FA625F" w:rsidRPr="00FA625F">
        <w:rPr>
          <w:rFonts w:cs="Arial"/>
          <w:bCs/>
          <w:snapToGrid w:val="0"/>
          <w:sz w:val="20"/>
        </w:rPr>
        <w:t>Every licensee of a child care centre shall ensure that, in each child care centre it operates, a list setting out the names of the children receiving child care in the child care centre who have allergies or food restrictions, and their respective allergens or restrictions,</w:t>
      </w:r>
    </w:p>
    <w:p w14:paraId="4FAAE711" w14:textId="33199512" w:rsidR="00B562BD" w:rsidRPr="00113560" w:rsidRDefault="00B562BD" w:rsidP="000E1BCC">
      <w:pPr>
        <w:shd w:val="clear" w:color="auto" w:fill="D9D9D9" w:themeFill="background1" w:themeFillShade="D9"/>
        <w:spacing w:after="120"/>
        <w:ind w:left="1434" w:hanging="1077"/>
        <w:rPr>
          <w:rFonts w:cs="Arial"/>
          <w:bCs/>
          <w:snapToGrid w:val="0"/>
          <w:sz w:val="20"/>
        </w:rPr>
      </w:pPr>
      <w:r w:rsidRPr="00113560">
        <w:rPr>
          <w:rFonts w:cs="Arial"/>
          <w:bCs/>
          <w:snapToGrid w:val="0"/>
          <w:sz w:val="20"/>
        </w:rPr>
        <w:t xml:space="preserve"> (a) </w:t>
      </w:r>
      <w:r w:rsidR="00685A95">
        <w:rPr>
          <w:rFonts w:cs="Arial"/>
          <w:bCs/>
          <w:snapToGrid w:val="0"/>
          <w:sz w:val="20"/>
        </w:rPr>
        <w:t xml:space="preserve">is posted </w:t>
      </w:r>
      <w:r w:rsidRPr="00113560">
        <w:rPr>
          <w:rFonts w:cs="Arial"/>
          <w:bCs/>
          <w:snapToGrid w:val="0"/>
          <w:sz w:val="20"/>
        </w:rPr>
        <w:t>in each cooking and serving area;</w:t>
      </w:r>
    </w:p>
    <w:p w14:paraId="6A6F6997" w14:textId="29E19890" w:rsidR="00B562BD" w:rsidRPr="00113560" w:rsidRDefault="00B562BD" w:rsidP="000E1BCC">
      <w:pPr>
        <w:shd w:val="clear" w:color="auto" w:fill="D9D9D9" w:themeFill="background1" w:themeFillShade="D9"/>
        <w:spacing w:after="120"/>
        <w:ind w:left="1434" w:hanging="1077"/>
        <w:rPr>
          <w:rFonts w:cs="Arial"/>
          <w:bCs/>
          <w:snapToGrid w:val="0"/>
          <w:sz w:val="20"/>
        </w:rPr>
      </w:pPr>
      <w:r w:rsidRPr="00113560">
        <w:rPr>
          <w:rFonts w:cs="Arial"/>
          <w:bCs/>
          <w:snapToGrid w:val="0"/>
          <w:sz w:val="20"/>
        </w:rPr>
        <w:t xml:space="preserve"> (b) </w:t>
      </w:r>
      <w:r w:rsidR="00685A95">
        <w:rPr>
          <w:rFonts w:cs="Arial"/>
          <w:bCs/>
          <w:snapToGrid w:val="0"/>
          <w:sz w:val="20"/>
        </w:rPr>
        <w:t xml:space="preserve">is posted </w:t>
      </w:r>
      <w:r w:rsidRPr="00113560">
        <w:rPr>
          <w:rFonts w:cs="Arial"/>
          <w:bCs/>
          <w:snapToGrid w:val="0"/>
          <w:sz w:val="20"/>
        </w:rPr>
        <w:t>in each play area or play room; and</w:t>
      </w:r>
    </w:p>
    <w:p w14:paraId="4F32ADB5" w14:textId="4EA6A63A" w:rsidR="00B562BD" w:rsidRPr="00113560" w:rsidRDefault="00B562BD" w:rsidP="000E1BCC">
      <w:pPr>
        <w:shd w:val="clear" w:color="auto" w:fill="D9D9D9" w:themeFill="background1" w:themeFillShade="D9"/>
        <w:spacing w:after="120"/>
        <w:ind w:left="1434" w:hanging="1077"/>
        <w:rPr>
          <w:rFonts w:cs="Arial"/>
          <w:bCs/>
          <w:snapToGrid w:val="0"/>
          <w:sz w:val="20"/>
        </w:rPr>
      </w:pPr>
      <w:r w:rsidRPr="00113560">
        <w:rPr>
          <w:rFonts w:cs="Arial"/>
          <w:bCs/>
          <w:snapToGrid w:val="0"/>
          <w:sz w:val="20"/>
        </w:rPr>
        <w:t xml:space="preserve"> (c) </w:t>
      </w:r>
      <w:r w:rsidR="00685A95">
        <w:rPr>
          <w:rFonts w:cs="Arial"/>
          <w:bCs/>
          <w:snapToGrid w:val="0"/>
          <w:sz w:val="20"/>
        </w:rPr>
        <w:t xml:space="preserve">is available and accessible </w:t>
      </w:r>
      <w:r w:rsidRPr="00113560">
        <w:rPr>
          <w:rFonts w:cs="Arial"/>
          <w:bCs/>
          <w:snapToGrid w:val="0"/>
          <w:sz w:val="20"/>
        </w:rPr>
        <w:t>in any other area in which children may be present.</w:t>
      </w:r>
    </w:p>
    <w:p w14:paraId="663EC926" w14:textId="41705302" w:rsidR="00B562BD" w:rsidRPr="00F33701" w:rsidRDefault="00B562BD" w:rsidP="002B2E53">
      <w:pPr>
        <w:spacing w:before="240"/>
        <w:ind w:left="360"/>
        <w:rPr>
          <w:rFonts w:cs="Arial"/>
          <w:sz w:val="20"/>
        </w:rPr>
      </w:pPr>
      <w:r w:rsidRPr="00F33701">
        <w:rPr>
          <w:rFonts w:cs="Arial"/>
          <w:b/>
          <w:sz w:val="20"/>
        </w:rPr>
        <w:t xml:space="preserve">Disclaimer: </w:t>
      </w:r>
      <w:r w:rsidRPr="00F33701">
        <w:rPr>
          <w:rFonts w:cs="Arial"/>
          <w:sz w:val="20"/>
        </w:rPr>
        <w:t xml:space="preserve">This document is a sample template that has been prepared to assist licensees in understanding their obligations under the CCEYA and </w:t>
      </w:r>
      <w:r w:rsidR="00803C27" w:rsidRPr="00F33701">
        <w:rPr>
          <w:rFonts w:cs="Arial"/>
          <w:sz w:val="20"/>
        </w:rPr>
        <w:t>O. Reg.</w:t>
      </w:r>
      <w:r w:rsidRPr="00F33701">
        <w:rPr>
          <w:rFonts w:cs="Arial"/>
          <w:sz w:val="20"/>
        </w:rPr>
        <w:t xml:space="preserve"> 137/15. It is the responsibility of the licensee to ensure that the information included in this document is appropriately modified to reflect the individual circumstances and needs of each </w:t>
      </w:r>
      <w:r w:rsidR="00B67B51" w:rsidRPr="00F33701">
        <w:rPr>
          <w:rFonts w:cs="Arial"/>
          <w:sz w:val="20"/>
        </w:rPr>
        <w:t>child care centre</w:t>
      </w:r>
      <w:r w:rsidRPr="00F33701">
        <w:rPr>
          <w:rFonts w:cs="Arial"/>
          <w:sz w:val="20"/>
        </w:rPr>
        <w:t xml:space="preserve"> it operates.</w:t>
      </w:r>
    </w:p>
    <w:p w14:paraId="7C2F644B" w14:textId="1EDFE8DA" w:rsidR="00B562BD" w:rsidRPr="00F33701" w:rsidRDefault="00B562BD" w:rsidP="004B25F9">
      <w:pPr>
        <w:ind w:left="360"/>
        <w:rPr>
          <w:rFonts w:cs="Arial"/>
          <w:sz w:val="20"/>
        </w:rPr>
      </w:pPr>
      <w:r w:rsidRPr="00F33701">
        <w:rPr>
          <w:rFonts w:cs="Arial"/>
          <w:sz w:val="20"/>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It is the responsibility of the licensee to ensure compliance with all applicable legislation. If the licensee requires assistance with respect to the interpretation of the legislation and its application, the licensee may wish to consult legal counsel. </w:t>
      </w:r>
    </w:p>
    <w:sectPr w:rsidR="00B562BD" w:rsidRPr="00F33701" w:rsidSect="00002F15">
      <w:headerReference w:type="default" r:id="rId7"/>
      <w:pgSz w:w="15840" w:h="12240" w:orient="landscape"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410C" w14:textId="77777777" w:rsidR="003F318A" w:rsidRDefault="003F318A" w:rsidP="002164C6">
      <w:pPr>
        <w:spacing w:after="0" w:line="240" w:lineRule="auto"/>
      </w:pPr>
      <w:r>
        <w:separator/>
      </w:r>
    </w:p>
  </w:endnote>
  <w:endnote w:type="continuationSeparator" w:id="0">
    <w:p w14:paraId="3C7A3B0A" w14:textId="77777777" w:rsidR="003F318A" w:rsidRDefault="003F318A" w:rsidP="0021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0D68" w14:textId="77777777" w:rsidR="003F318A" w:rsidRDefault="003F318A" w:rsidP="002164C6">
      <w:pPr>
        <w:spacing w:after="0" w:line="240" w:lineRule="auto"/>
      </w:pPr>
      <w:r>
        <w:separator/>
      </w:r>
    </w:p>
  </w:footnote>
  <w:footnote w:type="continuationSeparator" w:id="0">
    <w:p w14:paraId="16E63EF8" w14:textId="77777777" w:rsidR="003F318A" w:rsidRDefault="003F318A" w:rsidP="0021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69A8" w14:textId="6D7B68CF" w:rsidR="002164C6" w:rsidRPr="004B25F9" w:rsidRDefault="003F318A">
    <w:pPr>
      <w:pStyle w:val="Header"/>
      <w:jc w:val="right"/>
      <w:rPr>
        <w:sz w:val="22"/>
      </w:rPr>
    </w:pPr>
    <w:sdt>
      <w:sdtPr>
        <w:rPr>
          <w:sz w:val="22"/>
        </w:rPr>
        <w:id w:val="1477648756"/>
        <w:docPartObj>
          <w:docPartGallery w:val="Page Numbers (Top of Page)"/>
          <w:docPartUnique/>
        </w:docPartObj>
      </w:sdtPr>
      <w:sdtEndPr/>
      <w:sdtContent>
        <w:r w:rsidR="002164C6" w:rsidRPr="004B25F9">
          <w:rPr>
            <w:sz w:val="22"/>
          </w:rPr>
          <w:t xml:space="preserve">Page </w:t>
        </w:r>
        <w:r w:rsidR="002164C6" w:rsidRPr="004B25F9">
          <w:rPr>
            <w:b/>
            <w:bCs/>
            <w:sz w:val="22"/>
            <w:szCs w:val="24"/>
          </w:rPr>
          <w:fldChar w:fldCharType="begin"/>
        </w:r>
        <w:r w:rsidR="002164C6" w:rsidRPr="004B25F9">
          <w:rPr>
            <w:b/>
            <w:bCs/>
            <w:sz w:val="22"/>
          </w:rPr>
          <w:instrText xml:space="preserve"> PAGE </w:instrText>
        </w:r>
        <w:r w:rsidR="002164C6" w:rsidRPr="004B25F9">
          <w:rPr>
            <w:b/>
            <w:bCs/>
            <w:sz w:val="22"/>
            <w:szCs w:val="24"/>
          </w:rPr>
          <w:fldChar w:fldCharType="separate"/>
        </w:r>
        <w:r w:rsidR="00136DC3">
          <w:rPr>
            <w:b/>
            <w:bCs/>
            <w:noProof/>
            <w:sz w:val="22"/>
          </w:rPr>
          <w:t>1</w:t>
        </w:r>
        <w:r w:rsidR="002164C6" w:rsidRPr="004B25F9">
          <w:rPr>
            <w:b/>
            <w:bCs/>
            <w:sz w:val="22"/>
            <w:szCs w:val="24"/>
          </w:rPr>
          <w:fldChar w:fldCharType="end"/>
        </w:r>
        <w:r w:rsidR="002164C6" w:rsidRPr="004B25F9">
          <w:rPr>
            <w:sz w:val="22"/>
          </w:rPr>
          <w:t xml:space="preserve"> of </w:t>
        </w:r>
        <w:r w:rsidR="002164C6" w:rsidRPr="004B25F9">
          <w:rPr>
            <w:b/>
            <w:bCs/>
            <w:sz w:val="22"/>
            <w:szCs w:val="24"/>
          </w:rPr>
          <w:fldChar w:fldCharType="begin"/>
        </w:r>
        <w:r w:rsidR="002164C6" w:rsidRPr="004B25F9">
          <w:rPr>
            <w:b/>
            <w:bCs/>
            <w:sz w:val="22"/>
          </w:rPr>
          <w:instrText xml:space="preserve"> NUMPAGES  </w:instrText>
        </w:r>
        <w:r w:rsidR="002164C6" w:rsidRPr="004B25F9">
          <w:rPr>
            <w:b/>
            <w:bCs/>
            <w:sz w:val="22"/>
            <w:szCs w:val="24"/>
          </w:rPr>
          <w:fldChar w:fldCharType="separate"/>
        </w:r>
        <w:r w:rsidR="00136DC3">
          <w:rPr>
            <w:b/>
            <w:bCs/>
            <w:noProof/>
            <w:sz w:val="22"/>
          </w:rPr>
          <w:t>2</w:t>
        </w:r>
        <w:r w:rsidR="002164C6" w:rsidRPr="004B25F9">
          <w:rPr>
            <w:b/>
            <w:bCs/>
            <w:sz w:val="22"/>
            <w:szCs w:val="24"/>
          </w:rPr>
          <w:fldChar w:fldCharType="end"/>
        </w:r>
      </w:sdtContent>
    </w:sdt>
  </w:p>
  <w:p w14:paraId="1A05CA30" w14:textId="77777777" w:rsidR="002164C6" w:rsidRDefault="0021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0752"/>
    <w:multiLevelType w:val="hybridMultilevel"/>
    <w:tmpl w:val="1938B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CD4998"/>
    <w:multiLevelType w:val="hybridMultilevel"/>
    <w:tmpl w:val="02B89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2A31BF"/>
    <w:multiLevelType w:val="hybridMultilevel"/>
    <w:tmpl w:val="774E5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291072"/>
    <w:multiLevelType w:val="hybridMultilevel"/>
    <w:tmpl w:val="2EC48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66F"/>
    <w:rsid w:val="00002F15"/>
    <w:rsid w:val="000163CB"/>
    <w:rsid w:val="00026DB3"/>
    <w:rsid w:val="000354D6"/>
    <w:rsid w:val="00052242"/>
    <w:rsid w:val="00067FCE"/>
    <w:rsid w:val="000753C5"/>
    <w:rsid w:val="000C2302"/>
    <w:rsid w:val="000E1BCC"/>
    <w:rsid w:val="000E531C"/>
    <w:rsid w:val="000F5678"/>
    <w:rsid w:val="00113560"/>
    <w:rsid w:val="00114A27"/>
    <w:rsid w:val="00136DC3"/>
    <w:rsid w:val="001401E2"/>
    <w:rsid w:val="001A78C2"/>
    <w:rsid w:val="001F0F7B"/>
    <w:rsid w:val="001F2455"/>
    <w:rsid w:val="00205892"/>
    <w:rsid w:val="002131A8"/>
    <w:rsid w:val="002164C6"/>
    <w:rsid w:val="00220FB6"/>
    <w:rsid w:val="00277489"/>
    <w:rsid w:val="002A6010"/>
    <w:rsid w:val="002B2E53"/>
    <w:rsid w:val="002D74DF"/>
    <w:rsid w:val="003132E0"/>
    <w:rsid w:val="00316BBA"/>
    <w:rsid w:val="00346ECD"/>
    <w:rsid w:val="00377118"/>
    <w:rsid w:val="00393523"/>
    <w:rsid w:val="003A5EAC"/>
    <w:rsid w:val="003B19FE"/>
    <w:rsid w:val="003B75CE"/>
    <w:rsid w:val="003D0A25"/>
    <w:rsid w:val="003D7705"/>
    <w:rsid w:val="003F318A"/>
    <w:rsid w:val="004331DB"/>
    <w:rsid w:val="00442CD0"/>
    <w:rsid w:val="00462E50"/>
    <w:rsid w:val="004B25F9"/>
    <w:rsid w:val="004F6CBE"/>
    <w:rsid w:val="00587DDA"/>
    <w:rsid w:val="00591A51"/>
    <w:rsid w:val="0059678F"/>
    <w:rsid w:val="005B34CC"/>
    <w:rsid w:val="005B366F"/>
    <w:rsid w:val="005D033A"/>
    <w:rsid w:val="006579F7"/>
    <w:rsid w:val="00670163"/>
    <w:rsid w:val="00684271"/>
    <w:rsid w:val="00685A95"/>
    <w:rsid w:val="00691F08"/>
    <w:rsid w:val="006F0BA0"/>
    <w:rsid w:val="006F34EE"/>
    <w:rsid w:val="006F42A6"/>
    <w:rsid w:val="00765A7F"/>
    <w:rsid w:val="0078652C"/>
    <w:rsid w:val="007C0439"/>
    <w:rsid w:val="00803C27"/>
    <w:rsid w:val="00823DA1"/>
    <w:rsid w:val="0082451E"/>
    <w:rsid w:val="008651B3"/>
    <w:rsid w:val="008664A4"/>
    <w:rsid w:val="0088503B"/>
    <w:rsid w:val="0089672D"/>
    <w:rsid w:val="009414E3"/>
    <w:rsid w:val="009A6C8D"/>
    <w:rsid w:val="009C1E7A"/>
    <w:rsid w:val="009F23C9"/>
    <w:rsid w:val="00A014D0"/>
    <w:rsid w:val="00A66381"/>
    <w:rsid w:val="00AC4116"/>
    <w:rsid w:val="00AC4DB2"/>
    <w:rsid w:val="00AD6276"/>
    <w:rsid w:val="00AF062C"/>
    <w:rsid w:val="00AF7590"/>
    <w:rsid w:val="00B54071"/>
    <w:rsid w:val="00B562BD"/>
    <w:rsid w:val="00B61D77"/>
    <w:rsid w:val="00B67B51"/>
    <w:rsid w:val="00B75728"/>
    <w:rsid w:val="00BB6764"/>
    <w:rsid w:val="00BC4594"/>
    <w:rsid w:val="00BF371E"/>
    <w:rsid w:val="00BF4E7F"/>
    <w:rsid w:val="00C07F0E"/>
    <w:rsid w:val="00C22C49"/>
    <w:rsid w:val="00C36A00"/>
    <w:rsid w:val="00C71455"/>
    <w:rsid w:val="00C75A8B"/>
    <w:rsid w:val="00CE1FFF"/>
    <w:rsid w:val="00CF65FF"/>
    <w:rsid w:val="00D5242D"/>
    <w:rsid w:val="00D57810"/>
    <w:rsid w:val="00D704A5"/>
    <w:rsid w:val="00D73DAB"/>
    <w:rsid w:val="00D85FDC"/>
    <w:rsid w:val="00D90259"/>
    <w:rsid w:val="00DA20C7"/>
    <w:rsid w:val="00DB0E6F"/>
    <w:rsid w:val="00DC2409"/>
    <w:rsid w:val="00DE2CA9"/>
    <w:rsid w:val="00E2173E"/>
    <w:rsid w:val="00E63E68"/>
    <w:rsid w:val="00E71331"/>
    <w:rsid w:val="00E80A80"/>
    <w:rsid w:val="00ED1E27"/>
    <w:rsid w:val="00F33701"/>
    <w:rsid w:val="00F36346"/>
    <w:rsid w:val="00F41B18"/>
    <w:rsid w:val="00F43D0E"/>
    <w:rsid w:val="00F736D6"/>
    <w:rsid w:val="00FA625F"/>
    <w:rsid w:val="00FB5907"/>
    <w:rsid w:val="00FD6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A912"/>
  <w15:docId w15:val="{F8E345D5-5E83-4870-A6CF-C69138F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A2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FFF"/>
    <w:pPr>
      <w:ind w:left="720"/>
      <w:contextualSpacing/>
    </w:pPr>
  </w:style>
  <w:style w:type="table" w:styleId="TableGrid">
    <w:name w:val="Table Grid"/>
    <w:basedOn w:val="TableNormal"/>
    <w:uiPriority w:val="59"/>
    <w:rsid w:val="00AF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6010"/>
    <w:rPr>
      <w:sz w:val="16"/>
      <w:szCs w:val="16"/>
    </w:rPr>
  </w:style>
  <w:style w:type="paragraph" w:styleId="CommentText">
    <w:name w:val="annotation text"/>
    <w:basedOn w:val="Normal"/>
    <w:link w:val="CommentTextChar"/>
    <w:uiPriority w:val="99"/>
    <w:semiHidden/>
    <w:unhideWhenUsed/>
    <w:rsid w:val="002A6010"/>
    <w:pPr>
      <w:spacing w:line="240" w:lineRule="auto"/>
    </w:pPr>
    <w:rPr>
      <w:sz w:val="20"/>
      <w:szCs w:val="20"/>
    </w:rPr>
  </w:style>
  <w:style w:type="character" w:customStyle="1" w:styleId="CommentTextChar">
    <w:name w:val="Comment Text Char"/>
    <w:basedOn w:val="DefaultParagraphFont"/>
    <w:link w:val="CommentText"/>
    <w:uiPriority w:val="99"/>
    <w:semiHidden/>
    <w:rsid w:val="002A6010"/>
    <w:rPr>
      <w:sz w:val="20"/>
      <w:szCs w:val="20"/>
    </w:rPr>
  </w:style>
  <w:style w:type="paragraph" w:styleId="CommentSubject">
    <w:name w:val="annotation subject"/>
    <w:basedOn w:val="CommentText"/>
    <w:next w:val="CommentText"/>
    <w:link w:val="CommentSubjectChar"/>
    <w:uiPriority w:val="99"/>
    <w:semiHidden/>
    <w:unhideWhenUsed/>
    <w:rsid w:val="002A6010"/>
    <w:rPr>
      <w:b/>
      <w:bCs/>
    </w:rPr>
  </w:style>
  <w:style w:type="character" w:customStyle="1" w:styleId="CommentSubjectChar">
    <w:name w:val="Comment Subject Char"/>
    <w:basedOn w:val="CommentTextChar"/>
    <w:link w:val="CommentSubject"/>
    <w:uiPriority w:val="99"/>
    <w:semiHidden/>
    <w:rsid w:val="002A6010"/>
    <w:rPr>
      <w:b/>
      <w:bCs/>
      <w:sz w:val="20"/>
      <w:szCs w:val="20"/>
    </w:rPr>
  </w:style>
  <w:style w:type="paragraph" w:styleId="BalloonText">
    <w:name w:val="Balloon Text"/>
    <w:basedOn w:val="Normal"/>
    <w:link w:val="BalloonTextChar"/>
    <w:uiPriority w:val="99"/>
    <w:semiHidden/>
    <w:unhideWhenUsed/>
    <w:rsid w:val="002A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10"/>
    <w:rPr>
      <w:rFonts w:ascii="Tahoma" w:hAnsi="Tahoma" w:cs="Tahoma"/>
      <w:sz w:val="16"/>
      <w:szCs w:val="16"/>
    </w:rPr>
  </w:style>
  <w:style w:type="character" w:styleId="PlaceholderText">
    <w:name w:val="Placeholder Text"/>
    <w:basedOn w:val="DefaultParagraphFont"/>
    <w:uiPriority w:val="99"/>
    <w:semiHidden/>
    <w:rsid w:val="00BF4E7F"/>
    <w:rPr>
      <w:color w:val="808080"/>
    </w:rPr>
  </w:style>
  <w:style w:type="paragraph" w:customStyle="1" w:styleId="Default">
    <w:name w:val="Default"/>
    <w:rsid w:val="008651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C6"/>
    <w:rPr>
      <w:rFonts w:ascii="Arial" w:hAnsi="Arial"/>
      <w:sz w:val="24"/>
    </w:rPr>
  </w:style>
  <w:style w:type="paragraph" w:styleId="Footer">
    <w:name w:val="footer"/>
    <w:basedOn w:val="Normal"/>
    <w:link w:val="FooterChar"/>
    <w:uiPriority w:val="99"/>
    <w:unhideWhenUsed/>
    <w:rsid w:val="0021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C6"/>
    <w:rPr>
      <w:rFonts w:ascii="Arial" w:hAnsi="Arial"/>
      <w:sz w:val="24"/>
    </w:rPr>
  </w:style>
  <w:style w:type="paragraph" w:customStyle="1" w:styleId="Heading1A">
    <w:name w:val="Heading 1A"/>
    <w:basedOn w:val="Normal"/>
    <w:qFormat/>
    <w:rsid w:val="009414E3"/>
    <w:pPr>
      <w:outlineLvl w:val="0"/>
    </w:pPr>
    <w:rPr>
      <w:rFonts w:cs="Arial"/>
      <w:b/>
      <w:sz w:val="28"/>
      <w:szCs w:val="24"/>
    </w:rPr>
  </w:style>
  <w:style w:type="paragraph" w:customStyle="1" w:styleId="Heading-Column">
    <w:name w:val="Heading  - Column"/>
    <w:basedOn w:val="Normal"/>
    <w:qFormat/>
    <w:rsid w:val="009414E3"/>
    <w:pPr>
      <w:spacing w:after="0" w:line="240" w:lineRule="auto"/>
      <w:jc w:val="center"/>
    </w:pPr>
    <w:rPr>
      <w:rFonts w:cs="Arial"/>
      <w:b/>
      <w:szCs w:val="24"/>
    </w:rPr>
  </w:style>
  <w:style w:type="paragraph" w:customStyle="1" w:styleId="Heading2A">
    <w:name w:val="Heading 2A"/>
    <w:basedOn w:val="Normal"/>
    <w:qFormat/>
    <w:rsid w:val="009414E3"/>
    <w:pPr>
      <w:spacing w:before="240"/>
      <w:outlineLvl w:val="1"/>
    </w:pPr>
    <w:rPr>
      <w:rFonts w:cs="Arial"/>
      <w:b/>
      <w:bCs/>
      <w:snapToGrid w:val="0"/>
      <w:sz w:val="20"/>
      <w:lang w:val="en"/>
    </w:rPr>
  </w:style>
  <w:style w:type="paragraph" w:customStyle="1" w:styleId="Heading2B">
    <w:name w:val="Heading 2B"/>
    <w:basedOn w:val="Normal"/>
    <w:qFormat/>
    <w:rsid w:val="009414E3"/>
    <w:pPr>
      <w:shd w:val="clear" w:color="auto" w:fill="D9D9D9" w:themeFill="background1" w:themeFillShade="D9"/>
      <w:spacing w:after="120"/>
      <w:ind w:left="1434" w:hanging="1077"/>
      <w:outlineLvl w:val="1"/>
    </w:pPr>
    <w:rPr>
      <w:rFonts w:cs="Arial"/>
      <w:b/>
      <w:bCs/>
      <w:snapToGrid w:val="0"/>
      <w:sz w:val="20"/>
    </w:rPr>
  </w:style>
  <w:style w:type="paragraph" w:customStyle="1" w:styleId="Heading3A">
    <w:name w:val="Heading 3A"/>
    <w:basedOn w:val="Normal"/>
    <w:qFormat/>
    <w:rsid w:val="009414E3"/>
    <w:pPr>
      <w:shd w:val="clear" w:color="auto" w:fill="D9D9D9" w:themeFill="background1" w:themeFillShade="D9"/>
      <w:spacing w:after="0"/>
      <w:ind w:left="1434" w:hanging="1077"/>
      <w:outlineLvl w:val="2"/>
    </w:pPr>
    <w:rPr>
      <w:rFonts w:cs="Arial"/>
      <w:b/>
      <w:bCs/>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959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498">
          <w:marLeft w:val="0"/>
          <w:marRight w:val="0"/>
          <w:marTop w:val="0"/>
          <w:marBottom w:val="0"/>
          <w:divBdr>
            <w:top w:val="none" w:sz="0" w:space="0" w:color="auto"/>
            <w:left w:val="none" w:sz="0" w:space="0" w:color="auto"/>
            <w:bottom w:val="none" w:sz="0" w:space="0" w:color="auto"/>
            <w:right w:val="none" w:sz="0" w:space="0" w:color="auto"/>
          </w:divBdr>
          <w:divsChild>
            <w:div w:id="1771270575">
              <w:marLeft w:val="0"/>
              <w:marRight w:val="0"/>
              <w:marTop w:val="0"/>
              <w:marBottom w:val="0"/>
              <w:divBdr>
                <w:top w:val="none" w:sz="0" w:space="0" w:color="auto"/>
                <w:left w:val="none" w:sz="0" w:space="0" w:color="auto"/>
                <w:bottom w:val="none" w:sz="0" w:space="0" w:color="auto"/>
                <w:right w:val="none" w:sz="0" w:space="0" w:color="auto"/>
              </w:divBdr>
              <w:divsChild>
                <w:div w:id="603005010">
                  <w:marLeft w:val="0"/>
                  <w:marRight w:val="0"/>
                  <w:marTop w:val="0"/>
                  <w:marBottom w:val="0"/>
                  <w:divBdr>
                    <w:top w:val="none" w:sz="0" w:space="0" w:color="auto"/>
                    <w:left w:val="none" w:sz="0" w:space="0" w:color="auto"/>
                    <w:bottom w:val="none" w:sz="0" w:space="0" w:color="auto"/>
                    <w:right w:val="none" w:sz="0" w:space="0" w:color="auto"/>
                  </w:divBdr>
                  <w:divsChild>
                    <w:div w:id="365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2896E561EA49E4949FDB4AD4AE5BF3"/>
        <w:category>
          <w:name w:val="General"/>
          <w:gallery w:val="placeholder"/>
        </w:category>
        <w:types>
          <w:type w:val="bbPlcHdr"/>
        </w:types>
        <w:behaviors>
          <w:behavior w:val="content"/>
        </w:behaviors>
        <w:guid w:val="{E0BC3150-1B5F-43F2-9078-CE38053FB6D7}"/>
      </w:docPartPr>
      <w:docPartBody>
        <w:p w:rsidR="00736522" w:rsidRDefault="00D8326D" w:rsidP="00D8326D">
          <w:pPr>
            <w:pStyle w:val="542896E561EA49E4949FDB4AD4AE5BF3"/>
          </w:pPr>
          <w:r w:rsidRPr="003C7AFF">
            <w:rPr>
              <w:rStyle w:val="PlaceholderText"/>
            </w:rPr>
            <w:t>Click here to enter text.</w:t>
          </w:r>
        </w:p>
      </w:docPartBody>
    </w:docPart>
    <w:docPart>
      <w:docPartPr>
        <w:name w:val="1E0D22CB43CE498FAB66BEAB1D8CE627"/>
        <w:category>
          <w:name w:val="General"/>
          <w:gallery w:val="placeholder"/>
        </w:category>
        <w:types>
          <w:type w:val="bbPlcHdr"/>
        </w:types>
        <w:behaviors>
          <w:behavior w:val="content"/>
        </w:behaviors>
        <w:guid w:val="{0C24A23D-63D6-47BF-AEEC-39306A78A5A3}"/>
      </w:docPartPr>
      <w:docPartBody>
        <w:p w:rsidR="00736522" w:rsidRDefault="00D8326D" w:rsidP="00D8326D">
          <w:pPr>
            <w:pStyle w:val="1E0D22CB43CE498FAB66BEAB1D8CE627"/>
          </w:pPr>
          <w:r w:rsidRPr="003C7A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6D"/>
    <w:rsid w:val="0012242F"/>
    <w:rsid w:val="00374C1B"/>
    <w:rsid w:val="00424600"/>
    <w:rsid w:val="00536E44"/>
    <w:rsid w:val="00736522"/>
    <w:rsid w:val="00D8326D"/>
    <w:rsid w:val="00DB6226"/>
    <w:rsid w:val="00E81D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522"/>
    <w:rPr>
      <w:color w:val="808080"/>
    </w:rPr>
  </w:style>
  <w:style w:type="paragraph" w:customStyle="1" w:styleId="542896E561EA49E4949FDB4AD4AE5BF3">
    <w:name w:val="542896E561EA49E4949FDB4AD4AE5BF3"/>
    <w:rsid w:val="00D8326D"/>
  </w:style>
  <w:style w:type="paragraph" w:customStyle="1" w:styleId="200DE0745EE0487D9E469F65D0C48B10">
    <w:name w:val="200DE0745EE0487D9E469F65D0C48B10"/>
    <w:rsid w:val="00D8326D"/>
  </w:style>
  <w:style w:type="paragraph" w:customStyle="1" w:styleId="F78C07C281C9487C8B56D31978EF2B44">
    <w:name w:val="F78C07C281C9487C8B56D31978EF2B44"/>
    <w:rsid w:val="00D8326D"/>
  </w:style>
  <w:style w:type="paragraph" w:customStyle="1" w:styleId="1E0D22CB43CE498FAB66BEAB1D8CE627">
    <w:name w:val="1E0D22CB43CE498FAB66BEAB1D8CE627"/>
    <w:rsid w:val="00D8326D"/>
  </w:style>
  <w:style w:type="paragraph" w:customStyle="1" w:styleId="586B9A1108C5428BA00AB1AFD796195F">
    <w:name w:val="586B9A1108C5428BA00AB1AFD796195F"/>
    <w:rsid w:val="00736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Allergies and Food Restrictions</dc:title>
  <dc:creator>Piotrowski, Stephanie (EDU)</dc:creator>
  <cp:lastModifiedBy>Patrick Scouten</cp:lastModifiedBy>
  <cp:revision>3</cp:revision>
  <cp:lastPrinted>2018-02-27T16:56:00Z</cp:lastPrinted>
  <dcterms:created xsi:type="dcterms:W3CDTF">2018-03-22T14:51:00Z</dcterms:created>
  <dcterms:modified xsi:type="dcterms:W3CDTF">2018-03-26T18:16:00Z</dcterms:modified>
</cp:coreProperties>
</file>