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5FC85" w14:textId="2B72FDA6" w:rsidR="00346ECD" w:rsidRPr="00E73968" w:rsidRDefault="00D90259" w:rsidP="00E73968">
      <w:pPr>
        <w:pStyle w:val="Heading1"/>
      </w:pPr>
      <w:bookmarkStart w:id="0" w:name="_GoBack"/>
      <w:bookmarkEnd w:id="0"/>
      <w:r w:rsidRPr="00E73968">
        <w:t>Liste d’allergies et de restrictions alimentaires</w:t>
      </w:r>
    </w:p>
    <w:p w14:paraId="40553390" w14:textId="453C75C8" w:rsidR="00BF4E7F" w:rsidRPr="00346ECD" w:rsidRDefault="00A53761" w:rsidP="00BF4E7F">
      <w:pPr>
        <w:rPr>
          <w:rFonts w:cs="Arial"/>
          <w:b/>
          <w:color w:val="808080" w:themeColor="background1" w:themeShade="80"/>
          <w:sz w:val="20"/>
          <w:szCs w:val="20"/>
        </w:rPr>
      </w:pPr>
      <w:sdt>
        <w:sdtPr>
          <w:rPr>
            <w:rFonts w:cs="Arial"/>
            <w:b/>
            <w:color w:val="808080" w:themeColor="background1" w:themeShade="80"/>
            <w:szCs w:val="20"/>
          </w:rPr>
          <w:id w:val="1897620209"/>
          <w:placeholder>
            <w:docPart w:val="542896E561EA49E4949FDB4AD4AE5BF3"/>
          </w:placeholder>
          <w:text/>
        </w:sdtPr>
        <w:sdtEndPr/>
        <w:sdtContent>
          <w:r w:rsidR="00136DC3">
            <w:rPr>
              <w:b/>
              <w:color w:val="808080" w:themeColor="background1" w:themeShade="80"/>
            </w:rPr>
            <w:t>[Insérez le nom du centre de garde.]</w:t>
          </w:r>
        </w:sdtContent>
      </w:sdt>
      <w:r w:rsidR="00136DC3">
        <w:rPr>
          <w:b/>
          <w:color w:val="808080" w:themeColor="background1" w:themeShade="80"/>
        </w:rPr>
        <w:t xml:space="preserve"> </w:t>
      </w:r>
      <w:r w:rsidR="00136DC3">
        <w:tab/>
      </w:r>
      <w:r w:rsidR="00136DC3">
        <w:tab/>
        <w:t xml:space="preserve">Dernière mise à jour : </w:t>
      </w:r>
      <w:sdt>
        <w:sdtPr>
          <w:rPr>
            <w:rFonts w:cs="Arial"/>
            <w:b/>
            <w:sz w:val="20"/>
            <w:szCs w:val="20"/>
          </w:rPr>
          <w:id w:val="-959579201"/>
          <w:placeholder>
            <w:docPart w:val="1E0D22CB43CE498FAB66BEAB1D8CE627"/>
          </w:placeholder>
          <w:showingPlcHdr/>
          <w:text/>
        </w:sdtPr>
        <w:sdtEndPr/>
        <w:sdtContent>
          <w:r w:rsidR="00136DC3">
            <w:rPr>
              <w:rStyle w:val="PlaceholderText"/>
            </w:rPr>
            <w:t>Cliquez ici pour saisir du texte.</w:t>
          </w:r>
        </w:sdtContent>
      </w:sdt>
    </w:p>
    <w:tbl>
      <w:tblPr>
        <w:tblStyle w:val="TableGrid"/>
        <w:tblW w:w="14850" w:type="dxa"/>
        <w:tblLayout w:type="fixed"/>
        <w:tblLook w:val="04A0" w:firstRow="1" w:lastRow="0" w:firstColumn="1" w:lastColumn="0" w:noHBand="0" w:noVBand="1"/>
      </w:tblPr>
      <w:tblGrid>
        <w:gridCol w:w="2518"/>
        <w:gridCol w:w="3210"/>
        <w:gridCol w:w="1751"/>
        <w:gridCol w:w="2410"/>
        <w:gridCol w:w="2268"/>
        <w:gridCol w:w="2693"/>
      </w:tblGrid>
      <w:tr w:rsidR="00C22C49" w:rsidRPr="00AF062C" w14:paraId="16C9B745" w14:textId="77777777" w:rsidTr="00C22C49">
        <w:trPr>
          <w:trHeight w:val="836"/>
        </w:trPr>
        <w:tc>
          <w:tcPr>
            <w:tcW w:w="2518" w:type="dxa"/>
            <w:shd w:val="clear" w:color="auto" w:fill="D9D9D9" w:themeFill="background1" w:themeFillShade="D9"/>
          </w:tcPr>
          <w:p w14:paraId="082739D8" w14:textId="0AC81E57" w:rsidR="00C22C49" w:rsidRPr="00AF062C" w:rsidRDefault="00C22C49" w:rsidP="00E73968">
            <w:pPr>
              <w:pStyle w:val="Heading-Colum"/>
              <w:rPr>
                <w:rFonts w:cs="Arial"/>
                <w:szCs w:val="24"/>
              </w:rPr>
            </w:pPr>
            <w:r>
              <w:t xml:space="preserve"> Salle de programme</w:t>
            </w:r>
          </w:p>
        </w:tc>
        <w:tc>
          <w:tcPr>
            <w:tcW w:w="3210" w:type="dxa"/>
            <w:shd w:val="clear" w:color="auto" w:fill="D9D9D9" w:themeFill="background1" w:themeFillShade="D9"/>
          </w:tcPr>
          <w:p w14:paraId="43F3E835" w14:textId="77777777" w:rsidR="00C22C49" w:rsidRPr="00AF062C" w:rsidRDefault="00C22C49" w:rsidP="00E73968">
            <w:pPr>
              <w:pStyle w:val="Heading-Colum"/>
              <w:rPr>
                <w:rFonts w:cs="Arial"/>
                <w:szCs w:val="24"/>
              </w:rPr>
            </w:pPr>
            <w:r>
              <w:t>Nom de l’enfant</w:t>
            </w:r>
          </w:p>
          <w:p w14:paraId="15C05638" w14:textId="27F5ACB5" w:rsidR="00C22C49" w:rsidRPr="00AF062C" w:rsidRDefault="00C22C49" w:rsidP="00E73968">
            <w:pPr>
              <w:pStyle w:val="Heading-Colum"/>
              <w:rPr>
                <w:rFonts w:cs="Arial"/>
                <w:szCs w:val="24"/>
              </w:rPr>
            </w:pPr>
          </w:p>
        </w:tc>
        <w:tc>
          <w:tcPr>
            <w:tcW w:w="1751" w:type="dxa"/>
            <w:shd w:val="clear" w:color="auto" w:fill="D9D9D9" w:themeFill="background1" w:themeFillShade="D9"/>
          </w:tcPr>
          <w:p w14:paraId="63E2D82D" w14:textId="77912188" w:rsidR="00C22C49" w:rsidRDefault="00C22C49" w:rsidP="00E73968">
            <w:pPr>
              <w:pStyle w:val="Heading-Colum"/>
              <w:rPr>
                <w:rFonts w:cs="Arial"/>
                <w:szCs w:val="24"/>
              </w:rPr>
            </w:pPr>
            <w:r>
              <w:t>Anaphylaxie</w:t>
            </w:r>
          </w:p>
          <w:p w14:paraId="108C25D8" w14:textId="77777777" w:rsidR="00C22C49" w:rsidRPr="00AF062C" w:rsidRDefault="00C22C49" w:rsidP="00E73968">
            <w:pPr>
              <w:pStyle w:val="Heading-Colum"/>
              <w:rPr>
                <w:rFonts w:cs="Arial"/>
                <w:szCs w:val="24"/>
              </w:rPr>
            </w:pPr>
            <w:r>
              <w:t xml:space="preserve">( </w:t>
            </w:r>
            <w:r>
              <w:rPr>
                <w:rFonts w:cs="Arial"/>
              </w:rPr>
              <w:sym w:font="Symbol" w:char="F0D6"/>
            </w:r>
            <w:r>
              <w:t xml:space="preserve"> )</w:t>
            </w:r>
          </w:p>
        </w:tc>
        <w:tc>
          <w:tcPr>
            <w:tcW w:w="2410" w:type="dxa"/>
            <w:shd w:val="clear" w:color="auto" w:fill="D9D9D9" w:themeFill="background1" w:themeFillShade="D9"/>
          </w:tcPr>
          <w:p w14:paraId="6B948DBB" w14:textId="2E014DE9" w:rsidR="00C22C49" w:rsidRPr="00AF062C" w:rsidRDefault="00BB6764" w:rsidP="00E73968">
            <w:pPr>
              <w:pStyle w:val="Heading-Colum"/>
              <w:rPr>
                <w:rFonts w:cs="Arial"/>
                <w:szCs w:val="24"/>
              </w:rPr>
            </w:pPr>
            <w:r>
              <w:t>Allergènes : Aliments</w:t>
            </w:r>
          </w:p>
        </w:tc>
        <w:tc>
          <w:tcPr>
            <w:tcW w:w="2268" w:type="dxa"/>
            <w:shd w:val="clear" w:color="auto" w:fill="D9D9D9" w:themeFill="background1" w:themeFillShade="D9"/>
          </w:tcPr>
          <w:p w14:paraId="093C1E98" w14:textId="7EB24870" w:rsidR="00C22C49" w:rsidRDefault="00BB6764" w:rsidP="00E73968">
            <w:pPr>
              <w:pStyle w:val="Heading-Colum"/>
              <w:rPr>
                <w:rFonts w:cs="Arial"/>
                <w:szCs w:val="24"/>
              </w:rPr>
            </w:pPr>
            <w:r>
              <w:t>Allergènes : Autres allergènes</w:t>
            </w:r>
          </w:p>
        </w:tc>
        <w:tc>
          <w:tcPr>
            <w:tcW w:w="2693" w:type="dxa"/>
            <w:shd w:val="clear" w:color="auto" w:fill="D9D9D9" w:themeFill="background1" w:themeFillShade="D9"/>
          </w:tcPr>
          <w:p w14:paraId="3D0E3CF7" w14:textId="1891FBD5" w:rsidR="00C22C49" w:rsidRPr="00AF062C" w:rsidRDefault="00BB6764" w:rsidP="00E73968">
            <w:pPr>
              <w:pStyle w:val="Heading-Colum"/>
              <w:rPr>
                <w:rFonts w:cs="Arial"/>
                <w:szCs w:val="24"/>
              </w:rPr>
            </w:pPr>
            <w:r>
              <w:t>Restrictions alimentaires</w:t>
            </w:r>
          </w:p>
        </w:tc>
      </w:tr>
      <w:tr w:rsidR="00C22C49" w:rsidRPr="00AF062C" w14:paraId="5D0A6184" w14:textId="77777777" w:rsidTr="00C22C49">
        <w:trPr>
          <w:trHeight w:val="475"/>
        </w:trPr>
        <w:tc>
          <w:tcPr>
            <w:tcW w:w="2518" w:type="dxa"/>
          </w:tcPr>
          <w:p w14:paraId="53888D2F" w14:textId="132FB313" w:rsidR="00C22C49" w:rsidRPr="00A66381" w:rsidRDefault="00C22C49">
            <w:pPr>
              <w:rPr>
                <w:rFonts w:cs="Arial"/>
                <w:color w:val="A6A6A6" w:themeColor="background1" w:themeShade="A6"/>
              </w:rPr>
            </w:pPr>
            <w:r>
              <w:rPr>
                <w:color w:val="A6A6A6" w:themeColor="background1" w:themeShade="A6"/>
              </w:rPr>
              <w:t>P. ex., salle des bambins 2</w:t>
            </w:r>
          </w:p>
        </w:tc>
        <w:tc>
          <w:tcPr>
            <w:tcW w:w="3210" w:type="dxa"/>
          </w:tcPr>
          <w:p w14:paraId="53508D79" w14:textId="02F885BF" w:rsidR="00C22C49" w:rsidRPr="00D85FDC" w:rsidRDefault="00C22C49" w:rsidP="005B366F">
            <w:pPr>
              <w:rPr>
                <w:rFonts w:cs="Arial"/>
                <w:color w:val="A6A6A6" w:themeColor="background1" w:themeShade="A6"/>
              </w:rPr>
            </w:pPr>
            <w:r>
              <w:rPr>
                <w:color w:val="A6A6A6" w:themeColor="background1" w:themeShade="A6"/>
              </w:rPr>
              <w:t>Jane Doe</w:t>
            </w:r>
          </w:p>
        </w:tc>
        <w:tc>
          <w:tcPr>
            <w:tcW w:w="1751" w:type="dxa"/>
          </w:tcPr>
          <w:p w14:paraId="389D29FA" w14:textId="5E68DB76" w:rsidR="00C22C49" w:rsidRPr="00D85FDC" w:rsidRDefault="00C22C49" w:rsidP="005B366F">
            <w:pPr>
              <w:rPr>
                <w:rFonts w:cs="Arial"/>
                <w:color w:val="A6A6A6" w:themeColor="background1" w:themeShade="A6"/>
                <w:sz w:val="52"/>
                <w:szCs w:val="52"/>
              </w:rPr>
            </w:pPr>
            <w:r w:rsidRPr="00D85FDC">
              <w:rPr>
                <w:rFonts w:cs="Arial"/>
                <w:color w:val="A6A6A6" w:themeColor="background1" w:themeShade="A6"/>
              </w:rPr>
              <w:sym w:font="Symbol" w:char="F0D6"/>
            </w:r>
            <w:r w:rsidR="0035712F">
              <w:rPr>
                <w:rFonts w:cs="Arial"/>
                <w:color w:val="A6A6A6" w:themeColor="background1" w:themeShade="A6"/>
              </w:rPr>
              <w:t xml:space="preserve">   </w:t>
            </w:r>
            <w:r>
              <w:rPr>
                <w:color w:val="A6A6A6" w:themeColor="background1" w:themeShade="A6"/>
              </w:rPr>
              <w:t>Oui</w:t>
            </w:r>
          </w:p>
        </w:tc>
        <w:tc>
          <w:tcPr>
            <w:tcW w:w="2410" w:type="dxa"/>
          </w:tcPr>
          <w:p w14:paraId="006036DD" w14:textId="65E4DE16" w:rsidR="00C22C49" w:rsidRPr="00D85FDC" w:rsidRDefault="00C22C49" w:rsidP="005B366F">
            <w:pPr>
              <w:rPr>
                <w:rFonts w:cs="Arial"/>
                <w:color w:val="A6A6A6" w:themeColor="background1" w:themeShade="A6"/>
              </w:rPr>
            </w:pPr>
            <w:r>
              <w:rPr>
                <w:color w:val="A6A6A6" w:themeColor="background1" w:themeShade="A6"/>
              </w:rPr>
              <w:t>Arachides</w:t>
            </w:r>
          </w:p>
        </w:tc>
        <w:tc>
          <w:tcPr>
            <w:tcW w:w="2268" w:type="dxa"/>
          </w:tcPr>
          <w:p w14:paraId="3D165A24" w14:textId="4443AFD1" w:rsidR="00C22C49" w:rsidRDefault="00C22C49" w:rsidP="005B366F">
            <w:pPr>
              <w:rPr>
                <w:rFonts w:cs="Arial"/>
                <w:color w:val="A6A6A6" w:themeColor="background1" w:themeShade="A6"/>
              </w:rPr>
            </w:pPr>
            <w:r>
              <w:rPr>
                <w:color w:val="A6A6A6" w:themeColor="background1" w:themeShade="A6"/>
              </w:rPr>
              <w:t>Latex</w:t>
            </w:r>
          </w:p>
        </w:tc>
        <w:tc>
          <w:tcPr>
            <w:tcW w:w="2693" w:type="dxa"/>
          </w:tcPr>
          <w:p w14:paraId="06256400" w14:textId="77D709D1" w:rsidR="00C22C49" w:rsidRPr="00D85FDC" w:rsidRDefault="00C22C49" w:rsidP="00C22C49">
            <w:pPr>
              <w:rPr>
                <w:rFonts w:cs="Arial"/>
                <w:color w:val="A6A6A6" w:themeColor="background1" w:themeShade="A6"/>
              </w:rPr>
            </w:pPr>
            <w:r>
              <w:rPr>
                <w:color w:val="A6A6A6" w:themeColor="background1" w:themeShade="A6"/>
              </w:rPr>
              <w:t>Végétarien, réduction de la consommation de sucre</w:t>
            </w:r>
          </w:p>
        </w:tc>
      </w:tr>
      <w:tr w:rsidR="00C22C49" w:rsidRPr="00AF062C" w14:paraId="27BEF481" w14:textId="77777777" w:rsidTr="00C22C49">
        <w:trPr>
          <w:trHeight w:val="558"/>
        </w:trPr>
        <w:tc>
          <w:tcPr>
            <w:tcW w:w="2518" w:type="dxa"/>
          </w:tcPr>
          <w:p w14:paraId="724BEFCC" w14:textId="77777777" w:rsidR="00C22C49" w:rsidRDefault="00C22C49" w:rsidP="005B366F">
            <w:pPr>
              <w:rPr>
                <w:rFonts w:cs="Arial"/>
              </w:rPr>
            </w:pPr>
          </w:p>
          <w:p w14:paraId="663B660F" w14:textId="77777777" w:rsidR="00C22C49" w:rsidRPr="00AF062C" w:rsidRDefault="00C22C49" w:rsidP="005B366F">
            <w:pPr>
              <w:rPr>
                <w:rFonts w:cs="Arial"/>
              </w:rPr>
            </w:pPr>
          </w:p>
        </w:tc>
        <w:tc>
          <w:tcPr>
            <w:tcW w:w="3210" w:type="dxa"/>
          </w:tcPr>
          <w:p w14:paraId="26E066EF" w14:textId="77777777" w:rsidR="00C22C49" w:rsidRPr="00AF062C" w:rsidRDefault="00C22C49" w:rsidP="005B366F">
            <w:pPr>
              <w:rPr>
                <w:rFonts w:cs="Arial"/>
              </w:rPr>
            </w:pPr>
          </w:p>
        </w:tc>
        <w:tc>
          <w:tcPr>
            <w:tcW w:w="1751" w:type="dxa"/>
          </w:tcPr>
          <w:p w14:paraId="0FC73E85" w14:textId="545047D4" w:rsidR="00C22C49" w:rsidRPr="00AF062C" w:rsidRDefault="00C22C49" w:rsidP="005B366F">
            <w:pPr>
              <w:rPr>
                <w:rFonts w:cs="Arial"/>
              </w:rPr>
            </w:pPr>
          </w:p>
        </w:tc>
        <w:tc>
          <w:tcPr>
            <w:tcW w:w="2410" w:type="dxa"/>
          </w:tcPr>
          <w:p w14:paraId="69B62B76" w14:textId="77777777" w:rsidR="00C22C49" w:rsidRPr="00AF062C" w:rsidRDefault="00C22C49" w:rsidP="005B366F">
            <w:pPr>
              <w:rPr>
                <w:rFonts w:cs="Arial"/>
              </w:rPr>
            </w:pPr>
          </w:p>
        </w:tc>
        <w:tc>
          <w:tcPr>
            <w:tcW w:w="2268" w:type="dxa"/>
          </w:tcPr>
          <w:p w14:paraId="437ED37B" w14:textId="77777777" w:rsidR="00C22C49" w:rsidRPr="00AF062C" w:rsidRDefault="00C22C49" w:rsidP="005B366F">
            <w:pPr>
              <w:rPr>
                <w:rFonts w:cs="Arial"/>
              </w:rPr>
            </w:pPr>
          </w:p>
        </w:tc>
        <w:tc>
          <w:tcPr>
            <w:tcW w:w="2693" w:type="dxa"/>
          </w:tcPr>
          <w:p w14:paraId="0CAE4216" w14:textId="1D8CF424" w:rsidR="00C22C49" w:rsidRPr="00AF062C" w:rsidRDefault="00C22C49" w:rsidP="005B366F">
            <w:pPr>
              <w:rPr>
                <w:rFonts w:cs="Arial"/>
              </w:rPr>
            </w:pPr>
          </w:p>
        </w:tc>
      </w:tr>
      <w:tr w:rsidR="00C22C49" w:rsidRPr="00AF062C" w14:paraId="535A78B3" w14:textId="77777777" w:rsidTr="00C22C49">
        <w:trPr>
          <w:trHeight w:val="558"/>
        </w:trPr>
        <w:tc>
          <w:tcPr>
            <w:tcW w:w="2518" w:type="dxa"/>
          </w:tcPr>
          <w:p w14:paraId="63B6B182" w14:textId="77777777" w:rsidR="00C22C49" w:rsidRDefault="00C22C49" w:rsidP="005B366F">
            <w:pPr>
              <w:rPr>
                <w:rFonts w:cs="Arial"/>
              </w:rPr>
            </w:pPr>
          </w:p>
          <w:p w14:paraId="72C4AE5A" w14:textId="77777777" w:rsidR="00C22C49" w:rsidRPr="00AF062C" w:rsidRDefault="00C22C49" w:rsidP="005B366F">
            <w:pPr>
              <w:rPr>
                <w:rFonts w:cs="Arial"/>
              </w:rPr>
            </w:pPr>
          </w:p>
        </w:tc>
        <w:tc>
          <w:tcPr>
            <w:tcW w:w="3210" w:type="dxa"/>
          </w:tcPr>
          <w:p w14:paraId="7ED93715" w14:textId="77777777" w:rsidR="00C22C49" w:rsidRPr="00AF062C" w:rsidRDefault="00C22C49" w:rsidP="005B366F">
            <w:pPr>
              <w:rPr>
                <w:rFonts w:cs="Arial"/>
              </w:rPr>
            </w:pPr>
          </w:p>
        </w:tc>
        <w:tc>
          <w:tcPr>
            <w:tcW w:w="1751" w:type="dxa"/>
          </w:tcPr>
          <w:p w14:paraId="7E61A2A2" w14:textId="09D9AD47" w:rsidR="00C22C49" w:rsidRPr="00AF062C" w:rsidRDefault="00C22C49" w:rsidP="005B366F">
            <w:pPr>
              <w:rPr>
                <w:rFonts w:cs="Arial"/>
              </w:rPr>
            </w:pPr>
          </w:p>
        </w:tc>
        <w:tc>
          <w:tcPr>
            <w:tcW w:w="2410" w:type="dxa"/>
          </w:tcPr>
          <w:p w14:paraId="02A92F72" w14:textId="77777777" w:rsidR="00C22C49" w:rsidRPr="00AF062C" w:rsidRDefault="00C22C49" w:rsidP="005B366F">
            <w:pPr>
              <w:rPr>
                <w:rFonts w:cs="Arial"/>
              </w:rPr>
            </w:pPr>
          </w:p>
        </w:tc>
        <w:tc>
          <w:tcPr>
            <w:tcW w:w="2268" w:type="dxa"/>
          </w:tcPr>
          <w:p w14:paraId="29A800E9" w14:textId="77777777" w:rsidR="00C22C49" w:rsidRPr="00AF062C" w:rsidRDefault="00C22C49" w:rsidP="005B366F">
            <w:pPr>
              <w:rPr>
                <w:rFonts w:cs="Arial"/>
              </w:rPr>
            </w:pPr>
          </w:p>
        </w:tc>
        <w:tc>
          <w:tcPr>
            <w:tcW w:w="2693" w:type="dxa"/>
          </w:tcPr>
          <w:p w14:paraId="2F8DCF01" w14:textId="7383FDAE" w:rsidR="00C22C49" w:rsidRPr="00AF062C" w:rsidRDefault="00C22C49" w:rsidP="005B366F">
            <w:pPr>
              <w:rPr>
                <w:rFonts w:cs="Arial"/>
              </w:rPr>
            </w:pPr>
          </w:p>
        </w:tc>
      </w:tr>
      <w:tr w:rsidR="00C22C49" w:rsidRPr="00AF062C" w14:paraId="2EDD10A1" w14:textId="77777777" w:rsidTr="00C22C49">
        <w:trPr>
          <w:trHeight w:val="558"/>
        </w:trPr>
        <w:tc>
          <w:tcPr>
            <w:tcW w:w="2518" w:type="dxa"/>
          </w:tcPr>
          <w:p w14:paraId="50D53C79" w14:textId="77777777" w:rsidR="00C22C49" w:rsidRDefault="00C22C49" w:rsidP="005B366F">
            <w:pPr>
              <w:rPr>
                <w:rFonts w:cs="Arial"/>
              </w:rPr>
            </w:pPr>
          </w:p>
          <w:p w14:paraId="1F7DD8CF" w14:textId="77777777" w:rsidR="00C22C49" w:rsidRPr="00AF062C" w:rsidRDefault="00C22C49" w:rsidP="005B366F">
            <w:pPr>
              <w:rPr>
                <w:rFonts w:cs="Arial"/>
              </w:rPr>
            </w:pPr>
          </w:p>
        </w:tc>
        <w:tc>
          <w:tcPr>
            <w:tcW w:w="3210" w:type="dxa"/>
          </w:tcPr>
          <w:p w14:paraId="5681082D" w14:textId="77777777" w:rsidR="00C22C49" w:rsidRPr="00AF062C" w:rsidRDefault="00C22C49" w:rsidP="005B366F">
            <w:pPr>
              <w:rPr>
                <w:rFonts w:cs="Arial"/>
              </w:rPr>
            </w:pPr>
          </w:p>
        </w:tc>
        <w:tc>
          <w:tcPr>
            <w:tcW w:w="1751" w:type="dxa"/>
          </w:tcPr>
          <w:p w14:paraId="39F3316D" w14:textId="6E232CF8" w:rsidR="00C22C49" w:rsidRPr="00AF062C" w:rsidRDefault="00C22C49" w:rsidP="005B366F">
            <w:pPr>
              <w:rPr>
                <w:rFonts w:cs="Arial"/>
              </w:rPr>
            </w:pPr>
          </w:p>
        </w:tc>
        <w:tc>
          <w:tcPr>
            <w:tcW w:w="2410" w:type="dxa"/>
          </w:tcPr>
          <w:p w14:paraId="41BBED3A" w14:textId="77777777" w:rsidR="00C22C49" w:rsidRPr="00AF062C" w:rsidRDefault="00C22C49" w:rsidP="005B366F">
            <w:pPr>
              <w:rPr>
                <w:rFonts w:cs="Arial"/>
              </w:rPr>
            </w:pPr>
          </w:p>
        </w:tc>
        <w:tc>
          <w:tcPr>
            <w:tcW w:w="2268" w:type="dxa"/>
          </w:tcPr>
          <w:p w14:paraId="4DADAF69" w14:textId="77777777" w:rsidR="00C22C49" w:rsidRPr="00AF062C" w:rsidRDefault="00C22C49" w:rsidP="005B366F">
            <w:pPr>
              <w:rPr>
                <w:rFonts w:cs="Arial"/>
              </w:rPr>
            </w:pPr>
          </w:p>
        </w:tc>
        <w:tc>
          <w:tcPr>
            <w:tcW w:w="2693" w:type="dxa"/>
          </w:tcPr>
          <w:p w14:paraId="6188A09C" w14:textId="2D37B87F" w:rsidR="00C22C49" w:rsidRPr="00AF062C" w:rsidRDefault="00C22C49" w:rsidP="005B366F">
            <w:pPr>
              <w:rPr>
                <w:rFonts w:cs="Arial"/>
              </w:rPr>
            </w:pPr>
          </w:p>
        </w:tc>
      </w:tr>
      <w:tr w:rsidR="00C22C49" w:rsidRPr="00AF062C" w14:paraId="26C567E6" w14:textId="77777777" w:rsidTr="00591A51">
        <w:trPr>
          <w:trHeight w:val="512"/>
        </w:trPr>
        <w:tc>
          <w:tcPr>
            <w:tcW w:w="2518" w:type="dxa"/>
          </w:tcPr>
          <w:p w14:paraId="71D3AE3A" w14:textId="77777777" w:rsidR="00C22C49" w:rsidRDefault="00C22C49" w:rsidP="005B366F">
            <w:pPr>
              <w:rPr>
                <w:rFonts w:cs="Arial"/>
              </w:rPr>
            </w:pPr>
          </w:p>
          <w:p w14:paraId="60CFDAAF" w14:textId="77777777" w:rsidR="00C22C49" w:rsidRPr="00AF062C" w:rsidRDefault="00C22C49" w:rsidP="005B366F">
            <w:pPr>
              <w:rPr>
                <w:rFonts w:cs="Arial"/>
              </w:rPr>
            </w:pPr>
          </w:p>
        </w:tc>
        <w:tc>
          <w:tcPr>
            <w:tcW w:w="3210" w:type="dxa"/>
          </w:tcPr>
          <w:p w14:paraId="7EA6525E" w14:textId="77777777" w:rsidR="00C22C49" w:rsidRPr="00AF062C" w:rsidRDefault="00C22C49" w:rsidP="005B366F">
            <w:pPr>
              <w:rPr>
                <w:rFonts w:cs="Arial"/>
              </w:rPr>
            </w:pPr>
          </w:p>
        </w:tc>
        <w:tc>
          <w:tcPr>
            <w:tcW w:w="1751" w:type="dxa"/>
          </w:tcPr>
          <w:p w14:paraId="21054FE8" w14:textId="2F237759" w:rsidR="00C22C49" w:rsidRPr="00AF062C" w:rsidRDefault="00C22C49" w:rsidP="005B366F">
            <w:pPr>
              <w:rPr>
                <w:rFonts w:cs="Arial"/>
              </w:rPr>
            </w:pPr>
          </w:p>
        </w:tc>
        <w:tc>
          <w:tcPr>
            <w:tcW w:w="2410" w:type="dxa"/>
          </w:tcPr>
          <w:p w14:paraId="63D73312" w14:textId="77777777" w:rsidR="00C22C49" w:rsidRPr="00AF062C" w:rsidRDefault="00C22C49" w:rsidP="005B366F">
            <w:pPr>
              <w:rPr>
                <w:rFonts w:cs="Arial"/>
              </w:rPr>
            </w:pPr>
          </w:p>
        </w:tc>
        <w:tc>
          <w:tcPr>
            <w:tcW w:w="2268" w:type="dxa"/>
          </w:tcPr>
          <w:p w14:paraId="7C46D193" w14:textId="77777777" w:rsidR="00C22C49" w:rsidRPr="00AF062C" w:rsidRDefault="00C22C49" w:rsidP="005B366F">
            <w:pPr>
              <w:rPr>
                <w:rFonts w:cs="Arial"/>
              </w:rPr>
            </w:pPr>
          </w:p>
        </w:tc>
        <w:tc>
          <w:tcPr>
            <w:tcW w:w="2693" w:type="dxa"/>
          </w:tcPr>
          <w:p w14:paraId="51CF37CB" w14:textId="1B2F2FBB" w:rsidR="00C22C49" w:rsidRPr="00AF062C" w:rsidRDefault="00C22C49" w:rsidP="005B366F">
            <w:pPr>
              <w:rPr>
                <w:rFonts w:cs="Arial"/>
              </w:rPr>
            </w:pPr>
          </w:p>
        </w:tc>
      </w:tr>
      <w:tr w:rsidR="00C22C49" w:rsidRPr="00AF062C" w14:paraId="24914955" w14:textId="77777777" w:rsidTr="00C22C49">
        <w:trPr>
          <w:trHeight w:val="545"/>
        </w:trPr>
        <w:tc>
          <w:tcPr>
            <w:tcW w:w="2518" w:type="dxa"/>
          </w:tcPr>
          <w:p w14:paraId="7E2FA709" w14:textId="77777777" w:rsidR="00C22C49" w:rsidRDefault="00C22C49" w:rsidP="005B366F">
            <w:pPr>
              <w:rPr>
                <w:rFonts w:cs="Arial"/>
              </w:rPr>
            </w:pPr>
          </w:p>
          <w:p w14:paraId="0528053A" w14:textId="77777777" w:rsidR="00C22C49" w:rsidRPr="00AF062C" w:rsidRDefault="00C22C49" w:rsidP="005B366F">
            <w:pPr>
              <w:rPr>
                <w:rFonts w:cs="Arial"/>
              </w:rPr>
            </w:pPr>
          </w:p>
        </w:tc>
        <w:tc>
          <w:tcPr>
            <w:tcW w:w="3210" w:type="dxa"/>
          </w:tcPr>
          <w:p w14:paraId="606744AF" w14:textId="77777777" w:rsidR="00C22C49" w:rsidRPr="00AF062C" w:rsidRDefault="00C22C49" w:rsidP="005B366F">
            <w:pPr>
              <w:rPr>
                <w:rFonts w:cs="Arial"/>
              </w:rPr>
            </w:pPr>
          </w:p>
        </w:tc>
        <w:tc>
          <w:tcPr>
            <w:tcW w:w="1751" w:type="dxa"/>
          </w:tcPr>
          <w:p w14:paraId="6B5D2669" w14:textId="4DB2D376" w:rsidR="00C22C49" w:rsidRPr="00AF062C" w:rsidRDefault="00C22C49" w:rsidP="005B366F">
            <w:pPr>
              <w:rPr>
                <w:rFonts w:cs="Arial"/>
              </w:rPr>
            </w:pPr>
          </w:p>
        </w:tc>
        <w:tc>
          <w:tcPr>
            <w:tcW w:w="2410" w:type="dxa"/>
          </w:tcPr>
          <w:p w14:paraId="6F9767A7" w14:textId="77777777" w:rsidR="00C22C49" w:rsidRPr="00AF062C" w:rsidRDefault="00C22C49" w:rsidP="005B366F">
            <w:pPr>
              <w:rPr>
                <w:rFonts w:cs="Arial"/>
              </w:rPr>
            </w:pPr>
          </w:p>
        </w:tc>
        <w:tc>
          <w:tcPr>
            <w:tcW w:w="2268" w:type="dxa"/>
          </w:tcPr>
          <w:p w14:paraId="76A61AD8" w14:textId="77777777" w:rsidR="00C22C49" w:rsidRPr="00AF062C" w:rsidRDefault="00C22C49" w:rsidP="005B366F">
            <w:pPr>
              <w:rPr>
                <w:rFonts w:cs="Arial"/>
              </w:rPr>
            </w:pPr>
          </w:p>
        </w:tc>
        <w:tc>
          <w:tcPr>
            <w:tcW w:w="2693" w:type="dxa"/>
          </w:tcPr>
          <w:p w14:paraId="1E7065E2" w14:textId="43E300E5" w:rsidR="00C22C49" w:rsidRPr="00AF062C" w:rsidRDefault="00C22C49" w:rsidP="005B366F">
            <w:pPr>
              <w:rPr>
                <w:rFonts w:cs="Arial"/>
              </w:rPr>
            </w:pPr>
          </w:p>
        </w:tc>
      </w:tr>
      <w:tr w:rsidR="00C22C49" w:rsidRPr="00AF062C" w14:paraId="7074704B" w14:textId="77777777" w:rsidTr="00C22C49">
        <w:trPr>
          <w:trHeight w:val="558"/>
        </w:trPr>
        <w:tc>
          <w:tcPr>
            <w:tcW w:w="2518" w:type="dxa"/>
          </w:tcPr>
          <w:p w14:paraId="74B6F667" w14:textId="77777777" w:rsidR="00C22C49" w:rsidRDefault="00C22C49" w:rsidP="009F5102">
            <w:pPr>
              <w:rPr>
                <w:rFonts w:cs="Arial"/>
              </w:rPr>
            </w:pPr>
          </w:p>
          <w:p w14:paraId="2A17B3EC" w14:textId="77777777" w:rsidR="00C22C49" w:rsidRPr="00AF062C" w:rsidRDefault="00C22C49" w:rsidP="009F5102">
            <w:pPr>
              <w:rPr>
                <w:rFonts w:cs="Arial"/>
              </w:rPr>
            </w:pPr>
          </w:p>
        </w:tc>
        <w:tc>
          <w:tcPr>
            <w:tcW w:w="3210" w:type="dxa"/>
          </w:tcPr>
          <w:p w14:paraId="7320745F" w14:textId="77777777" w:rsidR="00C22C49" w:rsidRPr="00AF062C" w:rsidRDefault="00C22C49" w:rsidP="009F5102">
            <w:pPr>
              <w:rPr>
                <w:rFonts w:cs="Arial"/>
              </w:rPr>
            </w:pPr>
          </w:p>
        </w:tc>
        <w:tc>
          <w:tcPr>
            <w:tcW w:w="1751" w:type="dxa"/>
          </w:tcPr>
          <w:p w14:paraId="6A5E2ACA" w14:textId="74C2E036" w:rsidR="00C22C49" w:rsidRPr="00AF062C" w:rsidRDefault="00C22C49" w:rsidP="009F5102">
            <w:pPr>
              <w:rPr>
                <w:rFonts w:cs="Arial"/>
              </w:rPr>
            </w:pPr>
          </w:p>
        </w:tc>
        <w:tc>
          <w:tcPr>
            <w:tcW w:w="2410" w:type="dxa"/>
          </w:tcPr>
          <w:p w14:paraId="399C8138" w14:textId="77777777" w:rsidR="00C22C49" w:rsidRPr="00AF062C" w:rsidRDefault="00C22C49" w:rsidP="009F5102">
            <w:pPr>
              <w:rPr>
                <w:rFonts w:cs="Arial"/>
              </w:rPr>
            </w:pPr>
          </w:p>
        </w:tc>
        <w:tc>
          <w:tcPr>
            <w:tcW w:w="2268" w:type="dxa"/>
          </w:tcPr>
          <w:p w14:paraId="639FE5C5" w14:textId="77777777" w:rsidR="00C22C49" w:rsidRPr="00AF062C" w:rsidRDefault="00C22C49" w:rsidP="009F5102">
            <w:pPr>
              <w:rPr>
                <w:rFonts w:cs="Arial"/>
              </w:rPr>
            </w:pPr>
          </w:p>
        </w:tc>
        <w:tc>
          <w:tcPr>
            <w:tcW w:w="2693" w:type="dxa"/>
          </w:tcPr>
          <w:p w14:paraId="44160228" w14:textId="5D60BF83" w:rsidR="00C22C49" w:rsidRPr="00AF062C" w:rsidRDefault="00C22C49" w:rsidP="009F5102">
            <w:pPr>
              <w:rPr>
                <w:rFonts w:cs="Arial"/>
              </w:rPr>
            </w:pPr>
          </w:p>
        </w:tc>
      </w:tr>
      <w:tr w:rsidR="00C22C49" w:rsidRPr="00AF062C" w14:paraId="5A5A41B9" w14:textId="77777777" w:rsidTr="00C22C49">
        <w:trPr>
          <w:trHeight w:val="558"/>
        </w:trPr>
        <w:tc>
          <w:tcPr>
            <w:tcW w:w="2518" w:type="dxa"/>
          </w:tcPr>
          <w:p w14:paraId="3E04D7CB" w14:textId="77777777" w:rsidR="00C22C49" w:rsidRDefault="00C22C49" w:rsidP="009F5102">
            <w:pPr>
              <w:rPr>
                <w:rFonts w:cs="Arial"/>
              </w:rPr>
            </w:pPr>
          </w:p>
          <w:p w14:paraId="5AD76BF9" w14:textId="77777777" w:rsidR="00C22C49" w:rsidRPr="00AF062C" w:rsidRDefault="00C22C49" w:rsidP="009F5102">
            <w:pPr>
              <w:rPr>
                <w:rFonts w:cs="Arial"/>
              </w:rPr>
            </w:pPr>
          </w:p>
        </w:tc>
        <w:tc>
          <w:tcPr>
            <w:tcW w:w="3210" w:type="dxa"/>
          </w:tcPr>
          <w:p w14:paraId="61D283BB" w14:textId="77777777" w:rsidR="00C22C49" w:rsidRPr="00AF062C" w:rsidRDefault="00C22C49" w:rsidP="009F5102">
            <w:pPr>
              <w:rPr>
                <w:rFonts w:cs="Arial"/>
              </w:rPr>
            </w:pPr>
          </w:p>
        </w:tc>
        <w:tc>
          <w:tcPr>
            <w:tcW w:w="1751" w:type="dxa"/>
          </w:tcPr>
          <w:p w14:paraId="15561882" w14:textId="3F1D4AFC" w:rsidR="00C22C49" w:rsidRPr="00AF062C" w:rsidRDefault="00C22C49" w:rsidP="009F5102">
            <w:pPr>
              <w:rPr>
                <w:rFonts w:cs="Arial"/>
              </w:rPr>
            </w:pPr>
          </w:p>
        </w:tc>
        <w:tc>
          <w:tcPr>
            <w:tcW w:w="2410" w:type="dxa"/>
          </w:tcPr>
          <w:p w14:paraId="22F70008" w14:textId="77777777" w:rsidR="00C22C49" w:rsidRPr="00AF062C" w:rsidRDefault="00C22C49" w:rsidP="009F5102">
            <w:pPr>
              <w:rPr>
                <w:rFonts w:cs="Arial"/>
              </w:rPr>
            </w:pPr>
          </w:p>
        </w:tc>
        <w:tc>
          <w:tcPr>
            <w:tcW w:w="2268" w:type="dxa"/>
          </w:tcPr>
          <w:p w14:paraId="6697F086" w14:textId="77777777" w:rsidR="00C22C49" w:rsidRPr="00AF062C" w:rsidRDefault="00C22C49" w:rsidP="009F5102">
            <w:pPr>
              <w:rPr>
                <w:rFonts w:cs="Arial"/>
              </w:rPr>
            </w:pPr>
          </w:p>
        </w:tc>
        <w:tc>
          <w:tcPr>
            <w:tcW w:w="2693" w:type="dxa"/>
          </w:tcPr>
          <w:p w14:paraId="78C8ED59" w14:textId="083EA6F6" w:rsidR="00C22C49" w:rsidRPr="00AF062C" w:rsidRDefault="00C22C49" w:rsidP="009F5102">
            <w:pPr>
              <w:rPr>
                <w:rFonts w:cs="Arial"/>
              </w:rPr>
            </w:pPr>
          </w:p>
        </w:tc>
      </w:tr>
      <w:tr w:rsidR="00C22C49" w:rsidRPr="00AF062C" w14:paraId="4657C3E0" w14:textId="77777777" w:rsidTr="00C22C49">
        <w:trPr>
          <w:trHeight w:val="558"/>
        </w:trPr>
        <w:tc>
          <w:tcPr>
            <w:tcW w:w="2518" w:type="dxa"/>
          </w:tcPr>
          <w:p w14:paraId="53984E3E" w14:textId="77777777" w:rsidR="00C22C49" w:rsidRDefault="00C22C49" w:rsidP="009F5102">
            <w:pPr>
              <w:rPr>
                <w:rFonts w:cs="Arial"/>
              </w:rPr>
            </w:pPr>
          </w:p>
          <w:p w14:paraId="14FE79EA" w14:textId="77777777" w:rsidR="00C22C49" w:rsidRPr="00AF062C" w:rsidRDefault="00C22C49" w:rsidP="009F5102">
            <w:pPr>
              <w:rPr>
                <w:rFonts w:cs="Arial"/>
              </w:rPr>
            </w:pPr>
          </w:p>
        </w:tc>
        <w:tc>
          <w:tcPr>
            <w:tcW w:w="3210" w:type="dxa"/>
          </w:tcPr>
          <w:p w14:paraId="01F7A644" w14:textId="77777777" w:rsidR="00C22C49" w:rsidRPr="00AF062C" w:rsidRDefault="00C22C49" w:rsidP="009F5102">
            <w:pPr>
              <w:rPr>
                <w:rFonts w:cs="Arial"/>
              </w:rPr>
            </w:pPr>
          </w:p>
        </w:tc>
        <w:tc>
          <w:tcPr>
            <w:tcW w:w="1751" w:type="dxa"/>
          </w:tcPr>
          <w:p w14:paraId="0197D43D" w14:textId="64148322" w:rsidR="00C22C49" w:rsidRPr="00AF062C" w:rsidRDefault="00C22C49" w:rsidP="009F5102">
            <w:pPr>
              <w:rPr>
                <w:rFonts w:cs="Arial"/>
              </w:rPr>
            </w:pPr>
          </w:p>
        </w:tc>
        <w:tc>
          <w:tcPr>
            <w:tcW w:w="2410" w:type="dxa"/>
          </w:tcPr>
          <w:p w14:paraId="38B5CD8D" w14:textId="77777777" w:rsidR="00C22C49" w:rsidRPr="00AF062C" w:rsidRDefault="00C22C49" w:rsidP="009F5102">
            <w:pPr>
              <w:rPr>
                <w:rFonts w:cs="Arial"/>
              </w:rPr>
            </w:pPr>
          </w:p>
        </w:tc>
        <w:tc>
          <w:tcPr>
            <w:tcW w:w="2268" w:type="dxa"/>
          </w:tcPr>
          <w:p w14:paraId="26A99AAA" w14:textId="77777777" w:rsidR="00C22C49" w:rsidRPr="00AF062C" w:rsidRDefault="00C22C49" w:rsidP="009F5102">
            <w:pPr>
              <w:rPr>
                <w:rFonts w:cs="Arial"/>
              </w:rPr>
            </w:pPr>
          </w:p>
        </w:tc>
        <w:tc>
          <w:tcPr>
            <w:tcW w:w="2693" w:type="dxa"/>
          </w:tcPr>
          <w:p w14:paraId="319B6634" w14:textId="6DF3379E" w:rsidR="00C22C49" w:rsidRPr="00AF062C" w:rsidRDefault="00C22C49" w:rsidP="009F5102">
            <w:pPr>
              <w:rPr>
                <w:rFonts w:cs="Arial"/>
              </w:rPr>
            </w:pPr>
          </w:p>
        </w:tc>
      </w:tr>
      <w:tr w:rsidR="00C22C49" w:rsidRPr="00AF062C" w14:paraId="724E139A" w14:textId="77777777" w:rsidTr="00C22C49">
        <w:trPr>
          <w:trHeight w:val="558"/>
        </w:trPr>
        <w:tc>
          <w:tcPr>
            <w:tcW w:w="2518" w:type="dxa"/>
          </w:tcPr>
          <w:p w14:paraId="300253AC" w14:textId="77777777" w:rsidR="00C22C49" w:rsidRDefault="00C22C49" w:rsidP="009F5102">
            <w:pPr>
              <w:rPr>
                <w:rFonts w:cs="Arial"/>
              </w:rPr>
            </w:pPr>
          </w:p>
          <w:p w14:paraId="6450CB84" w14:textId="77777777" w:rsidR="00C22C49" w:rsidRPr="00AF062C" w:rsidRDefault="00C22C49" w:rsidP="009F5102">
            <w:pPr>
              <w:rPr>
                <w:rFonts w:cs="Arial"/>
              </w:rPr>
            </w:pPr>
          </w:p>
        </w:tc>
        <w:tc>
          <w:tcPr>
            <w:tcW w:w="3210" w:type="dxa"/>
          </w:tcPr>
          <w:p w14:paraId="14BFEEEE" w14:textId="77777777" w:rsidR="00C22C49" w:rsidRPr="00AF062C" w:rsidRDefault="00C22C49" w:rsidP="009F5102">
            <w:pPr>
              <w:rPr>
                <w:rFonts w:cs="Arial"/>
              </w:rPr>
            </w:pPr>
          </w:p>
        </w:tc>
        <w:tc>
          <w:tcPr>
            <w:tcW w:w="1751" w:type="dxa"/>
          </w:tcPr>
          <w:p w14:paraId="0A9C8596" w14:textId="14B23C4C" w:rsidR="00C22C49" w:rsidRPr="00AF062C" w:rsidRDefault="00C22C49" w:rsidP="009F5102">
            <w:pPr>
              <w:rPr>
                <w:rFonts w:cs="Arial"/>
              </w:rPr>
            </w:pPr>
          </w:p>
        </w:tc>
        <w:tc>
          <w:tcPr>
            <w:tcW w:w="2410" w:type="dxa"/>
          </w:tcPr>
          <w:p w14:paraId="31BD7DEC" w14:textId="77777777" w:rsidR="00C22C49" w:rsidRPr="00AF062C" w:rsidRDefault="00C22C49" w:rsidP="009F5102">
            <w:pPr>
              <w:rPr>
                <w:rFonts w:cs="Arial"/>
              </w:rPr>
            </w:pPr>
          </w:p>
        </w:tc>
        <w:tc>
          <w:tcPr>
            <w:tcW w:w="2268" w:type="dxa"/>
          </w:tcPr>
          <w:p w14:paraId="20438FFF" w14:textId="77777777" w:rsidR="00C22C49" w:rsidRPr="00AF062C" w:rsidRDefault="00C22C49" w:rsidP="009F5102">
            <w:pPr>
              <w:rPr>
                <w:rFonts w:cs="Arial"/>
              </w:rPr>
            </w:pPr>
          </w:p>
        </w:tc>
        <w:tc>
          <w:tcPr>
            <w:tcW w:w="2693" w:type="dxa"/>
          </w:tcPr>
          <w:p w14:paraId="4D948393" w14:textId="539F45BF" w:rsidR="00C22C49" w:rsidRPr="00AF062C" w:rsidRDefault="00C22C49" w:rsidP="009F5102">
            <w:pPr>
              <w:rPr>
                <w:rFonts w:cs="Arial"/>
              </w:rPr>
            </w:pPr>
          </w:p>
        </w:tc>
      </w:tr>
      <w:tr w:rsidR="00C22C49" w:rsidRPr="00AF062C" w14:paraId="71BEEB30" w14:textId="77777777" w:rsidTr="00C22C49">
        <w:trPr>
          <w:trHeight w:val="570"/>
        </w:trPr>
        <w:tc>
          <w:tcPr>
            <w:tcW w:w="2518" w:type="dxa"/>
          </w:tcPr>
          <w:p w14:paraId="3852F800" w14:textId="77777777" w:rsidR="00C22C49" w:rsidRDefault="00C22C49" w:rsidP="009F5102">
            <w:pPr>
              <w:rPr>
                <w:rFonts w:cs="Arial"/>
              </w:rPr>
            </w:pPr>
          </w:p>
          <w:p w14:paraId="6200F7FB" w14:textId="77777777" w:rsidR="00C22C49" w:rsidRPr="00AF062C" w:rsidRDefault="00C22C49" w:rsidP="009F5102">
            <w:pPr>
              <w:rPr>
                <w:rFonts w:cs="Arial"/>
              </w:rPr>
            </w:pPr>
          </w:p>
        </w:tc>
        <w:tc>
          <w:tcPr>
            <w:tcW w:w="3210" w:type="dxa"/>
          </w:tcPr>
          <w:p w14:paraId="3976EA2B" w14:textId="77777777" w:rsidR="00C22C49" w:rsidRPr="00AF062C" w:rsidRDefault="00C22C49" w:rsidP="009F5102">
            <w:pPr>
              <w:rPr>
                <w:rFonts w:cs="Arial"/>
              </w:rPr>
            </w:pPr>
          </w:p>
        </w:tc>
        <w:tc>
          <w:tcPr>
            <w:tcW w:w="1751" w:type="dxa"/>
          </w:tcPr>
          <w:p w14:paraId="5A364C2C" w14:textId="223DD73C" w:rsidR="00C22C49" w:rsidRPr="00AF062C" w:rsidRDefault="00C22C49" w:rsidP="009F5102">
            <w:pPr>
              <w:rPr>
                <w:rFonts w:cs="Arial"/>
              </w:rPr>
            </w:pPr>
          </w:p>
        </w:tc>
        <w:tc>
          <w:tcPr>
            <w:tcW w:w="2410" w:type="dxa"/>
          </w:tcPr>
          <w:p w14:paraId="701514B7" w14:textId="77777777" w:rsidR="00C22C49" w:rsidRPr="00AF062C" w:rsidRDefault="00C22C49" w:rsidP="009F5102">
            <w:pPr>
              <w:rPr>
                <w:rFonts w:cs="Arial"/>
              </w:rPr>
            </w:pPr>
          </w:p>
        </w:tc>
        <w:tc>
          <w:tcPr>
            <w:tcW w:w="2268" w:type="dxa"/>
          </w:tcPr>
          <w:p w14:paraId="765CBFFE" w14:textId="77777777" w:rsidR="00C22C49" w:rsidRPr="00AF062C" w:rsidRDefault="00C22C49" w:rsidP="009F5102">
            <w:pPr>
              <w:rPr>
                <w:rFonts w:cs="Arial"/>
              </w:rPr>
            </w:pPr>
          </w:p>
        </w:tc>
        <w:tc>
          <w:tcPr>
            <w:tcW w:w="2693" w:type="dxa"/>
          </w:tcPr>
          <w:p w14:paraId="73C89D6C" w14:textId="5AF7FAC8" w:rsidR="00C22C49" w:rsidRPr="00AF062C" w:rsidRDefault="00C22C49" w:rsidP="009F5102">
            <w:pPr>
              <w:rPr>
                <w:rFonts w:cs="Arial"/>
              </w:rPr>
            </w:pPr>
          </w:p>
        </w:tc>
      </w:tr>
    </w:tbl>
    <w:p w14:paraId="1622F44C" w14:textId="4CEE517B" w:rsidR="00C22C49" w:rsidRPr="00026DB3" w:rsidRDefault="00C36A00" w:rsidP="00E73968">
      <w:pPr>
        <w:pStyle w:val="Heading2A"/>
        <w:rPr>
          <w:rFonts w:cs="Arial"/>
          <w:bCs/>
        </w:rPr>
      </w:pPr>
      <w:r>
        <w:t xml:space="preserve">Directives spéciales : </w:t>
      </w:r>
    </w:p>
    <w:p w14:paraId="5360DDC5" w14:textId="68C5ADD5" w:rsidR="00C22C49" w:rsidRPr="00C22C49" w:rsidRDefault="00C22C49" w:rsidP="00C22C49">
      <w:pPr>
        <w:pStyle w:val="ListParagraph"/>
        <w:numPr>
          <w:ilvl w:val="0"/>
          <w:numId w:val="4"/>
        </w:numPr>
        <w:rPr>
          <w:rFonts w:cs="Arial"/>
          <w:sz w:val="20"/>
          <w:szCs w:val="20"/>
        </w:rPr>
      </w:pPr>
      <w:r>
        <w:rPr>
          <w:snapToGrid w:val="0"/>
          <w:sz w:val="20"/>
        </w:rPr>
        <w:t>Cette liste doit être affichée à chaque endroit où sont préparés ou servis des aliments, et dans chaque aire ou salle de jeux.</w:t>
      </w:r>
    </w:p>
    <w:p w14:paraId="3165B787" w14:textId="3EF40141" w:rsidR="00F41B18" w:rsidRDefault="00E71331" w:rsidP="00C22C49">
      <w:pPr>
        <w:pStyle w:val="ListParagraph"/>
        <w:numPr>
          <w:ilvl w:val="0"/>
          <w:numId w:val="4"/>
        </w:numPr>
        <w:rPr>
          <w:rFonts w:cs="Arial"/>
          <w:bCs/>
          <w:snapToGrid w:val="0"/>
          <w:sz w:val="20"/>
        </w:rPr>
      </w:pPr>
      <w:r>
        <w:rPr>
          <w:snapToGrid w:val="0"/>
          <w:sz w:val="20"/>
        </w:rPr>
        <w:t>Cette liste doit être disponible et accessible dans tout autre endroit auquel les enfants ont accès (p. ex., gymnase d'école ou aire de jeux extérieure). Le titulaire de permis doit veiller à ce que la liste soit fournie dans ces endroits et que le personnel soit averti de son emplacement (p. ex., planchette à pince ou classeur d’information en cas d'urgence).</w:t>
      </w:r>
    </w:p>
    <w:p w14:paraId="593BC95D" w14:textId="32738732" w:rsidR="008651B3" w:rsidRPr="00F41B18" w:rsidRDefault="008651B3" w:rsidP="00F41B18">
      <w:pPr>
        <w:rPr>
          <w:rFonts w:cs="Arial"/>
          <w:bCs/>
          <w:snapToGrid w:val="0"/>
          <w:sz w:val="20"/>
        </w:rPr>
      </w:pPr>
    </w:p>
    <w:p w14:paraId="263E70DD" w14:textId="77777777" w:rsidR="00B562BD" w:rsidRPr="00E73968" w:rsidRDefault="00B562BD" w:rsidP="00E73968">
      <w:pPr>
        <w:pStyle w:val="Heading2"/>
      </w:pPr>
      <w:r w:rsidRPr="00E73968">
        <w:t>Exigences réglementaires : Règlement de l’Ontario 137/15</w:t>
      </w:r>
    </w:p>
    <w:p w14:paraId="5F270233" w14:textId="1C5A5426" w:rsidR="00DE2CA9" w:rsidRDefault="00DE2CA9" w:rsidP="00E73968">
      <w:pPr>
        <w:pStyle w:val="Heading3A"/>
        <w:rPr>
          <w:rFonts w:cs="Arial"/>
          <w:bCs/>
        </w:rPr>
      </w:pPr>
      <w:r>
        <w:t>Politique relative à l’anaphylaxie</w:t>
      </w:r>
    </w:p>
    <w:p w14:paraId="5BBF11B1" w14:textId="0C3B2B87" w:rsidR="00DE2CA9" w:rsidRPr="00DE2CA9" w:rsidRDefault="00DE2CA9" w:rsidP="000E1BCC">
      <w:pPr>
        <w:shd w:val="clear" w:color="auto" w:fill="D9D9D9" w:themeFill="background1" w:themeFillShade="D9"/>
        <w:spacing w:after="120"/>
        <w:ind w:left="426" w:hanging="69"/>
        <w:rPr>
          <w:rFonts w:cs="Arial"/>
          <w:bCs/>
          <w:snapToGrid w:val="0"/>
          <w:sz w:val="20"/>
        </w:rPr>
      </w:pPr>
      <w:r>
        <w:rPr>
          <w:snapToGrid w:val="0"/>
          <w:sz w:val="20"/>
        </w:rPr>
        <w:t>39. (1) Le titulaire de permis veille à ce que chaque centre de garde qu’il exploite et chaque local où il supervise la prestation de services de garde en milieu familial ou de services à domicile dispose d’une politique relative à l’anaphylaxie qui comprend les éléments suivants :</w:t>
      </w:r>
    </w:p>
    <w:p w14:paraId="4C16A424" w14:textId="77777777" w:rsidR="00DE2CA9" w:rsidRPr="00DE2CA9" w:rsidRDefault="00DE2CA9" w:rsidP="000E1BCC">
      <w:pPr>
        <w:shd w:val="clear" w:color="auto" w:fill="D9D9D9" w:themeFill="background1" w:themeFillShade="D9"/>
        <w:spacing w:after="120"/>
        <w:ind w:left="1434" w:hanging="1077"/>
        <w:rPr>
          <w:rFonts w:cs="Arial"/>
          <w:bCs/>
          <w:snapToGrid w:val="0"/>
          <w:sz w:val="20"/>
        </w:rPr>
      </w:pPr>
      <w:r>
        <w:rPr>
          <w:snapToGrid w:val="0"/>
          <w:sz w:val="20"/>
        </w:rPr>
        <w:t>1. Une stratégie visant à réduire les risques d’exposition à des agents susceptibles de provoquer des chocs anaphylactiques.</w:t>
      </w:r>
    </w:p>
    <w:p w14:paraId="1BA3E80D" w14:textId="77777777" w:rsidR="00DE2CA9" w:rsidRPr="00DE2CA9" w:rsidRDefault="00DE2CA9" w:rsidP="000E1BCC">
      <w:pPr>
        <w:shd w:val="clear" w:color="auto" w:fill="D9D9D9" w:themeFill="background1" w:themeFillShade="D9"/>
        <w:spacing w:after="120"/>
        <w:ind w:left="1434" w:hanging="1077"/>
        <w:rPr>
          <w:rFonts w:cs="Arial"/>
          <w:bCs/>
          <w:snapToGrid w:val="0"/>
          <w:sz w:val="20"/>
        </w:rPr>
      </w:pPr>
      <w:r>
        <w:rPr>
          <w:snapToGrid w:val="0"/>
          <w:sz w:val="20"/>
        </w:rPr>
        <w:t>2. Un programme de communication pour la dissémination de renseignements sur les allergies constituant un danger de mort, y compris les allergies anaphylactiques.</w:t>
      </w:r>
    </w:p>
    <w:p w14:paraId="7A09EE92" w14:textId="77777777" w:rsidR="00DE2CA9" w:rsidRPr="00DE2CA9" w:rsidRDefault="00DE2CA9" w:rsidP="000E1BCC">
      <w:pPr>
        <w:shd w:val="clear" w:color="auto" w:fill="D9D9D9" w:themeFill="background1" w:themeFillShade="D9"/>
        <w:spacing w:after="120"/>
        <w:ind w:left="1434" w:hanging="1077"/>
        <w:rPr>
          <w:rFonts w:cs="Arial"/>
          <w:bCs/>
          <w:snapToGrid w:val="0"/>
          <w:sz w:val="20"/>
        </w:rPr>
      </w:pPr>
      <w:r>
        <w:rPr>
          <w:snapToGrid w:val="0"/>
          <w:sz w:val="20"/>
        </w:rPr>
        <w:t>3. Pour chaque enfant souffrant d’une allergie anaphylactique, l’élaboration d’un plan individuel qui, selon le cas :</w:t>
      </w:r>
    </w:p>
    <w:p w14:paraId="6A124B8D" w14:textId="77777777" w:rsidR="00DE2CA9" w:rsidRPr="00DE2CA9" w:rsidRDefault="00DE2CA9" w:rsidP="000E1BCC">
      <w:pPr>
        <w:shd w:val="clear" w:color="auto" w:fill="D9D9D9" w:themeFill="background1" w:themeFillShade="D9"/>
        <w:spacing w:after="120"/>
        <w:ind w:left="1434" w:hanging="1077"/>
        <w:rPr>
          <w:rFonts w:cs="Arial"/>
          <w:bCs/>
          <w:snapToGrid w:val="0"/>
          <w:sz w:val="20"/>
        </w:rPr>
      </w:pPr>
      <w:r>
        <w:rPr>
          <w:snapToGrid w:val="0"/>
          <w:sz w:val="20"/>
        </w:rPr>
        <w:t>i. bénéficie de services de garde dans un centre de garde que le titulaire de permis exploite,</w:t>
      </w:r>
    </w:p>
    <w:p w14:paraId="5AE94B72" w14:textId="77777777" w:rsidR="00DE2CA9" w:rsidRPr="00DE2CA9" w:rsidRDefault="00DE2CA9" w:rsidP="000E1BCC">
      <w:pPr>
        <w:shd w:val="clear" w:color="auto" w:fill="D9D9D9" w:themeFill="background1" w:themeFillShade="D9"/>
        <w:spacing w:after="120"/>
        <w:ind w:left="1434" w:hanging="1077"/>
        <w:rPr>
          <w:rFonts w:cs="Arial"/>
          <w:bCs/>
          <w:snapToGrid w:val="0"/>
          <w:sz w:val="20"/>
        </w:rPr>
      </w:pPr>
      <w:r>
        <w:rPr>
          <w:snapToGrid w:val="0"/>
          <w:sz w:val="20"/>
        </w:rPr>
        <w:t>ii. est inscrit auprès d’une agence de services de garde en milieu familial et bénéficie de services de garde dans un local où le titulaire de permis supervise la prestation de services de garde en milieu familial ou de services à domicile.</w:t>
      </w:r>
    </w:p>
    <w:p w14:paraId="43002B7B" w14:textId="77777777" w:rsidR="00DE2CA9" w:rsidRPr="00DE2CA9" w:rsidRDefault="00DE2CA9" w:rsidP="000E1BCC">
      <w:pPr>
        <w:shd w:val="clear" w:color="auto" w:fill="D9D9D9" w:themeFill="background1" w:themeFillShade="D9"/>
        <w:spacing w:after="120"/>
        <w:ind w:left="1434" w:hanging="1077"/>
        <w:rPr>
          <w:rFonts w:cs="Arial"/>
          <w:bCs/>
          <w:snapToGrid w:val="0"/>
          <w:sz w:val="20"/>
        </w:rPr>
      </w:pPr>
      <w:r>
        <w:rPr>
          <w:snapToGrid w:val="0"/>
          <w:sz w:val="20"/>
        </w:rPr>
        <w:t>4. Une formation sur les procédures à suivre en cas de réaction anaphylactique chez un enfant. Règl. de l’Ont. 126/16, par. 26 (1) et (2).</w:t>
      </w:r>
    </w:p>
    <w:p w14:paraId="7890EA11" w14:textId="77777777" w:rsidR="00DE2CA9" w:rsidRPr="00DE2CA9" w:rsidRDefault="00DE2CA9" w:rsidP="000E1BCC">
      <w:pPr>
        <w:shd w:val="clear" w:color="auto" w:fill="D9D9D9" w:themeFill="background1" w:themeFillShade="D9"/>
        <w:spacing w:after="120"/>
        <w:ind w:left="1434" w:hanging="1077"/>
        <w:rPr>
          <w:rFonts w:cs="Arial"/>
          <w:bCs/>
          <w:snapToGrid w:val="0"/>
          <w:sz w:val="20"/>
        </w:rPr>
      </w:pPr>
      <w:r>
        <w:rPr>
          <w:snapToGrid w:val="0"/>
          <w:sz w:val="20"/>
        </w:rPr>
        <w:t>(2) Le plan individuel visé à la disposition 3 du paragraphe (1) doit remplir les conditions suivantes :</w:t>
      </w:r>
    </w:p>
    <w:p w14:paraId="6A708CF4" w14:textId="77777777" w:rsidR="00DE2CA9" w:rsidRPr="00DE2CA9" w:rsidRDefault="00DE2CA9" w:rsidP="000E1BCC">
      <w:pPr>
        <w:shd w:val="clear" w:color="auto" w:fill="D9D9D9" w:themeFill="background1" w:themeFillShade="D9"/>
        <w:spacing w:after="120"/>
        <w:ind w:left="426" w:hanging="69"/>
        <w:rPr>
          <w:rFonts w:cs="Arial"/>
          <w:bCs/>
          <w:snapToGrid w:val="0"/>
          <w:sz w:val="20"/>
        </w:rPr>
      </w:pPr>
      <w:r>
        <w:rPr>
          <w:snapToGrid w:val="0"/>
          <w:sz w:val="20"/>
        </w:rPr>
        <w:t>a) il est élaboré en consultation avec un parent de l’enfant et tout professionnel de la santé réglementé qui participe aux soins de santé de l’enfant et qui, de l’avis des parents, devrait être consulté;</w:t>
      </w:r>
    </w:p>
    <w:p w14:paraId="7ADC535D" w14:textId="77777777" w:rsidR="00DE2CA9" w:rsidRPr="00DE2CA9" w:rsidRDefault="00DE2CA9" w:rsidP="000E1BCC">
      <w:pPr>
        <w:shd w:val="clear" w:color="auto" w:fill="D9D9D9" w:themeFill="background1" w:themeFillShade="D9"/>
        <w:spacing w:after="120"/>
        <w:ind w:left="1434" w:hanging="1077"/>
        <w:rPr>
          <w:rFonts w:cs="Arial"/>
          <w:bCs/>
          <w:snapToGrid w:val="0"/>
          <w:sz w:val="20"/>
        </w:rPr>
      </w:pPr>
      <w:r>
        <w:rPr>
          <w:snapToGrid w:val="0"/>
          <w:sz w:val="20"/>
        </w:rPr>
        <w:t>b) il comprend une description des procédures à suivre en cas de réaction allergique ou d’autre urgence médicale. Règl. de l’Ont. 126/16, par. 26 (3)</w:t>
      </w:r>
    </w:p>
    <w:p w14:paraId="7177181C" w14:textId="77777777" w:rsidR="00DE2CA9" w:rsidRPr="00DE2CA9" w:rsidRDefault="00DE2CA9" w:rsidP="000E1BCC">
      <w:pPr>
        <w:shd w:val="clear" w:color="auto" w:fill="D9D9D9" w:themeFill="background1" w:themeFillShade="D9"/>
        <w:spacing w:after="120"/>
        <w:ind w:left="1434" w:hanging="1077"/>
        <w:rPr>
          <w:rFonts w:cs="Arial"/>
          <w:bCs/>
          <w:snapToGrid w:val="0"/>
          <w:sz w:val="20"/>
        </w:rPr>
      </w:pPr>
      <w:r>
        <w:rPr>
          <w:snapToGrid w:val="0"/>
          <w:sz w:val="20"/>
        </w:rPr>
        <w:t>(3) La définition qui suit s’applique au présent article :</w:t>
      </w:r>
    </w:p>
    <w:p w14:paraId="00E4D7A5" w14:textId="77777777" w:rsidR="00DE2CA9" w:rsidRPr="00DE2CA9" w:rsidRDefault="00DE2CA9" w:rsidP="000E1BCC">
      <w:pPr>
        <w:shd w:val="clear" w:color="auto" w:fill="D9D9D9" w:themeFill="background1" w:themeFillShade="D9"/>
        <w:spacing w:after="120"/>
        <w:ind w:left="426" w:hanging="69"/>
        <w:rPr>
          <w:rFonts w:cs="Arial"/>
          <w:bCs/>
          <w:snapToGrid w:val="0"/>
          <w:sz w:val="20"/>
        </w:rPr>
      </w:pPr>
      <w:r>
        <w:rPr>
          <w:snapToGrid w:val="0"/>
          <w:sz w:val="20"/>
        </w:rPr>
        <w:t>« anaphylaxie » Réaction allergique systémique grave qui peut être fatale, donnant lieu à un choc ou à un collapsus circulatoire. Le terme « anaphylactique » a un sens correspondant.</w:t>
      </w:r>
    </w:p>
    <w:p w14:paraId="447C9850" w14:textId="77777777" w:rsidR="00B562BD" w:rsidRPr="00113560" w:rsidRDefault="00B562BD" w:rsidP="00E73968">
      <w:pPr>
        <w:pStyle w:val="Heading3A"/>
        <w:rPr>
          <w:rFonts w:cs="Arial"/>
          <w:bCs/>
        </w:rPr>
      </w:pPr>
      <w:r>
        <w:t>Affichage des allergies et restrictions alimentaires</w:t>
      </w:r>
    </w:p>
    <w:p w14:paraId="7AEC2095" w14:textId="6817C04E" w:rsidR="00B562BD" w:rsidRPr="00113560" w:rsidRDefault="00113560" w:rsidP="000E1BCC">
      <w:pPr>
        <w:shd w:val="clear" w:color="auto" w:fill="D9D9D9" w:themeFill="background1" w:themeFillShade="D9"/>
        <w:spacing w:after="120"/>
        <w:ind w:left="426" w:hanging="69"/>
        <w:rPr>
          <w:rFonts w:cs="Arial"/>
          <w:bCs/>
          <w:snapToGrid w:val="0"/>
          <w:sz w:val="20"/>
        </w:rPr>
      </w:pPr>
      <w:r>
        <w:rPr>
          <w:snapToGrid w:val="0"/>
          <w:sz w:val="20"/>
        </w:rPr>
        <w:t>(3) Le titulaire d’un permis de centre de garde veille à ce que, dans chaque centre de garde qu’il exploite, une liste indiquant les noms des enfants bénéficiant de services de garde dans le centre de garde qui ont des allergies ou des restrictions alimentaires et la nature de leurs allergènes ou restrictions respectifs :</w:t>
      </w:r>
    </w:p>
    <w:p w14:paraId="4FAAE711" w14:textId="33199512" w:rsidR="00B562BD" w:rsidRPr="00113560" w:rsidRDefault="00B562BD" w:rsidP="000E1BCC">
      <w:pPr>
        <w:shd w:val="clear" w:color="auto" w:fill="D9D9D9" w:themeFill="background1" w:themeFillShade="D9"/>
        <w:spacing w:after="120"/>
        <w:ind w:left="1434" w:hanging="1077"/>
        <w:rPr>
          <w:rFonts w:cs="Arial"/>
          <w:bCs/>
          <w:snapToGrid w:val="0"/>
          <w:sz w:val="20"/>
        </w:rPr>
      </w:pPr>
      <w:r>
        <w:rPr>
          <w:snapToGrid w:val="0"/>
          <w:sz w:val="20"/>
        </w:rPr>
        <w:t xml:space="preserve"> a) soit affichée à chaque endroit où sont préparés ou servis des aliments;</w:t>
      </w:r>
    </w:p>
    <w:p w14:paraId="6A6F6997" w14:textId="29E19890" w:rsidR="00B562BD" w:rsidRPr="00113560" w:rsidRDefault="00B562BD" w:rsidP="000E1BCC">
      <w:pPr>
        <w:shd w:val="clear" w:color="auto" w:fill="D9D9D9" w:themeFill="background1" w:themeFillShade="D9"/>
        <w:spacing w:after="120"/>
        <w:ind w:left="1434" w:hanging="1077"/>
        <w:rPr>
          <w:rFonts w:cs="Arial"/>
          <w:bCs/>
          <w:snapToGrid w:val="0"/>
          <w:sz w:val="20"/>
        </w:rPr>
      </w:pPr>
      <w:r>
        <w:rPr>
          <w:snapToGrid w:val="0"/>
          <w:sz w:val="20"/>
        </w:rPr>
        <w:t xml:space="preserve"> b) soit affichée dans chaque aire ou salle de jeux;</w:t>
      </w:r>
    </w:p>
    <w:p w14:paraId="4F32ADB5" w14:textId="4EA6A63A" w:rsidR="00B562BD" w:rsidRPr="00113560" w:rsidRDefault="00B562BD" w:rsidP="000E1BCC">
      <w:pPr>
        <w:shd w:val="clear" w:color="auto" w:fill="D9D9D9" w:themeFill="background1" w:themeFillShade="D9"/>
        <w:spacing w:after="120"/>
        <w:ind w:left="1434" w:hanging="1077"/>
        <w:rPr>
          <w:rFonts w:cs="Arial"/>
          <w:bCs/>
          <w:snapToGrid w:val="0"/>
          <w:sz w:val="20"/>
        </w:rPr>
      </w:pPr>
      <w:r>
        <w:rPr>
          <w:snapToGrid w:val="0"/>
          <w:sz w:val="20"/>
        </w:rPr>
        <w:t xml:space="preserve"> c) soit disponible et accessible à tout autre endroit où des enfants peuvent être présents.</w:t>
      </w:r>
    </w:p>
    <w:p w14:paraId="663EC926" w14:textId="41705302" w:rsidR="00B562BD" w:rsidRPr="00F33701" w:rsidRDefault="00B562BD" w:rsidP="002B2E53">
      <w:pPr>
        <w:spacing w:before="240"/>
        <w:ind w:left="360"/>
        <w:rPr>
          <w:rFonts w:cs="Arial"/>
          <w:sz w:val="20"/>
        </w:rPr>
      </w:pPr>
      <w:r>
        <w:rPr>
          <w:b/>
          <w:sz w:val="20"/>
        </w:rPr>
        <w:t xml:space="preserve">Avis de non-responsabilité </w:t>
      </w:r>
      <w:r>
        <w:rPr>
          <w:sz w:val="20"/>
        </w:rPr>
        <w:t>Le présent document est un modèle préparé pour aider les titulaires de permis à comprendre leurs obligations en vertu de la Loi de 2014 sur la garde d’enfants et la petite enfance (LGEPE) et du Règlement de l’Ontario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14:paraId="7C2F644B" w14:textId="1EDFE8DA" w:rsidR="00B562BD" w:rsidRPr="00F33701" w:rsidRDefault="00B562BD" w:rsidP="004B25F9">
      <w:pPr>
        <w:ind w:left="360"/>
        <w:rPr>
          <w:rFonts w:cs="Arial"/>
          <w:sz w:val="20"/>
        </w:rPr>
      </w:pPr>
      <w:r>
        <w:rPr>
          <w:sz w:val="20"/>
        </w:rPr>
        <w:lastRenderedPageBreak/>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Il incombe au titulaire du permis de se conformer à toutes les lois applicables. Les titulaires de permis qui ont besoin d’aide pour interpréter la législation et pour la mettre en application peuvent consulter un avocat. </w:t>
      </w:r>
    </w:p>
    <w:sectPr w:rsidR="00B562BD" w:rsidRPr="00F33701" w:rsidSect="00002F15">
      <w:headerReference w:type="default" r:id="rId8"/>
      <w:pgSz w:w="15840" w:h="12240" w:orient="landscape"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9E92E" w14:textId="77777777" w:rsidR="00726882" w:rsidRDefault="00726882" w:rsidP="002164C6">
      <w:pPr>
        <w:spacing w:after="0" w:line="240" w:lineRule="auto"/>
      </w:pPr>
      <w:r>
        <w:separator/>
      </w:r>
    </w:p>
  </w:endnote>
  <w:endnote w:type="continuationSeparator" w:id="0">
    <w:p w14:paraId="376D1796" w14:textId="77777777" w:rsidR="00726882" w:rsidRDefault="00726882" w:rsidP="0021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73491" w14:textId="77777777" w:rsidR="00726882" w:rsidRDefault="00726882" w:rsidP="002164C6">
      <w:pPr>
        <w:spacing w:after="0" w:line="240" w:lineRule="auto"/>
      </w:pPr>
      <w:r>
        <w:separator/>
      </w:r>
    </w:p>
  </w:footnote>
  <w:footnote w:type="continuationSeparator" w:id="0">
    <w:p w14:paraId="1189241F" w14:textId="77777777" w:rsidR="00726882" w:rsidRDefault="00726882" w:rsidP="00216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69A8" w14:textId="6D7B68CF" w:rsidR="002164C6" w:rsidRPr="004B25F9" w:rsidRDefault="00A53761">
    <w:pPr>
      <w:pStyle w:val="Header"/>
      <w:jc w:val="right"/>
      <w:rPr>
        <w:sz w:val="22"/>
      </w:rPr>
    </w:pPr>
    <w:sdt>
      <w:sdtPr>
        <w:rPr>
          <w:sz w:val="22"/>
        </w:rPr>
        <w:id w:val="1477648756"/>
        <w:docPartObj>
          <w:docPartGallery w:val="Page Numbers (Top of Page)"/>
          <w:docPartUnique/>
        </w:docPartObj>
      </w:sdtPr>
      <w:sdtEndPr/>
      <w:sdtContent>
        <w:r w:rsidR="00136DC3">
          <w:rPr>
            <w:sz w:val="22"/>
          </w:rPr>
          <w:t>Page </w:t>
        </w:r>
        <w:r w:rsidR="002164C6" w:rsidRPr="004B25F9">
          <w:rPr>
            <w:b/>
            <w:bCs/>
            <w:sz w:val="22"/>
            <w:szCs w:val="24"/>
          </w:rPr>
          <w:fldChar w:fldCharType="begin"/>
        </w:r>
        <w:r w:rsidR="002164C6" w:rsidRPr="004B25F9">
          <w:rPr>
            <w:b/>
            <w:bCs/>
            <w:sz w:val="22"/>
          </w:rPr>
          <w:instrText xml:space="preserve"> PAGE </w:instrText>
        </w:r>
        <w:r w:rsidR="002164C6" w:rsidRPr="004B25F9">
          <w:rPr>
            <w:b/>
            <w:bCs/>
            <w:sz w:val="22"/>
            <w:szCs w:val="24"/>
          </w:rPr>
          <w:fldChar w:fldCharType="separate"/>
        </w:r>
        <w:r>
          <w:rPr>
            <w:b/>
            <w:bCs/>
            <w:noProof/>
            <w:sz w:val="22"/>
          </w:rPr>
          <w:t>1</w:t>
        </w:r>
        <w:r w:rsidR="002164C6" w:rsidRPr="004B25F9">
          <w:rPr>
            <w:b/>
            <w:bCs/>
            <w:sz w:val="22"/>
            <w:szCs w:val="24"/>
          </w:rPr>
          <w:fldChar w:fldCharType="end"/>
        </w:r>
        <w:r w:rsidR="00136DC3">
          <w:rPr>
            <w:sz w:val="22"/>
          </w:rPr>
          <w:t xml:space="preserve"> de </w:t>
        </w:r>
        <w:r w:rsidR="002164C6" w:rsidRPr="004B25F9">
          <w:rPr>
            <w:b/>
            <w:bCs/>
            <w:sz w:val="22"/>
            <w:szCs w:val="24"/>
          </w:rPr>
          <w:fldChar w:fldCharType="begin"/>
        </w:r>
        <w:r w:rsidR="002164C6" w:rsidRPr="004B25F9">
          <w:rPr>
            <w:b/>
            <w:bCs/>
            <w:sz w:val="22"/>
          </w:rPr>
          <w:instrText xml:space="preserve"> NUMPAGES  </w:instrText>
        </w:r>
        <w:r w:rsidR="002164C6" w:rsidRPr="004B25F9">
          <w:rPr>
            <w:b/>
            <w:bCs/>
            <w:sz w:val="22"/>
            <w:szCs w:val="24"/>
          </w:rPr>
          <w:fldChar w:fldCharType="separate"/>
        </w:r>
        <w:r>
          <w:rPr>
            <w:b/>
            <w:bCs/>
            <w:noProof/>
            <w:sz w:val="22"/>
          </w:rPr>
          <w:t>3</w:t>
        </w:r>
        <w:r w:rsidR="002164C6" w:rsidRPr="004B25F9">
          <w:rPr>
            <w:b/>
            <w:bCs/>
            <w:sz w:val="22"/>
            <w:szCs w:val="24"/>
          </w:rPr>
          <w:fldChar w:fldCharType="end"/>
        </w:r>
      </w:sdtContent>
    </w:sdt>
  </w:p>
  <w:p w14:paraId="1A05CA30" w14:textId="77777777" w:rsidR="002164C6" w:rsidRDefault="00216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0752"/>
    <w:multiLevelType w:val="hybridMultilevel"/>
    <w:tmpl w:val="1938B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2A31BF"/>
    <w:multiLevelType w:val="hybridMultilevel"/>
    <w:tmpl w:val="774E5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7291072"/>
    <w:multiLevelType w:val="hybridMultilevel"/>
    <w:tmpl w:val="2EC48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6F"/>
    <w:rsid w:val="00002F15"/>
    <w:rsid w:val="000163CB"/>
    <w:rsid w:val="00026DB3"/>
    <w:rsid w:val="000354D6"/>
    <w:rsid w:val="00052242"/>
    <w:rsid w:val="00067FCE"/>
    <w:rsid w:val="000753C5"/>
    <w:rsid w:val="000C2302"/>
    <w:rsid w:val="000E1BCC"/>
    <w:rsid w:val="000E531C"/>
    <w:rsid w:val="000F5678"/>
    <w:rsid w:val="00113560"/>
    <w:rsid w:val="00114A27"/>
    <w:rsid w:val="00136DC3"/>
    <w:rsid w:val="001401E2"/>
    <w:rsid w:val="001A78C2"/>
    <w:rsid w:val="001F0F7B"/>
    <w:rsid w:val="001F2455"/>
    <w:rsid w:val="00205892"/>
    <w:rsid w:val="002131A8"/>
    <w:rsid w:val="002164C6"/>
    <w:rsid w:val="00220FB6"/>
    <w:rsid w:val="00277489"/>
    <w:rsid w:val="002A6010"/>
    <w:rsid w:val="002B2E53"/>
    <w:rsid w:val="002D74DF"/>
    <w:rsid w:val="003132E0"/>
    <w:rsid w:val="00316BBA"/>
    <w:rsid w:val="00346ECD"/>
    <w:rsid w:val="0035712F"/>
    <w:rsid w:val="00377118"/>
    <w:rsid w:val="00393523"/>
    <w:rsid w:val="003A5EAC"/>
    <w:rsid w:val="003B19FE"/>
    <w:rsid w:val="003B75CE"/>
    <w:rsid w:val="003D0A25"/>
    <w:rsid w:val="003D7705"/>
    <w:rsid w:val="004331DB"/>
    <w:rsid w:val="00442CD0"/>
    <w:rsid w:val="00462E50"/>
    <w:rsid w:val="004B25F9"/>
    <w:rsid w:val="004F6CBE"/>
    <w:rsid w:val="00587DDA"/>
    <w:rsid w:val="00591A51"/>
    <w:rsid w:val="0059678F"/>
    <w:rsid w:val="005B34CC"/>
    <w:rsid w:val="005B366F"/>
    <w:rsid w:val="005D033A"/>
    <w:rsid w:val="006579F7"/>
    <w:rsid w:val="00670163"/>
    <w:rsid w:val="00684271"/>
    <w:rsid w:val="00685A95"/>
    <w:rsid w:val="00691F08"/>
    <w:rsid w:val="006F0BA0"/>
    <w:rsid w:val="006F34EE"/>
    <w:rsid w:val="006F42A6"/>
    <w:rsid w:val="00726882"/>
    <w:rsid w:val="00765A7F"/>
    <w:rsid w:val="0078652C"/>
    <w:rsid w:val="007C0439"/>
    <w:rsid w:val="00803C27"/>
    <w:rsid w:val="00823DA1"/>
    <w:rsid w:val="0082451E"/>
    <w:rsid w:val="008651B3"/>
    <w:rsid w:val="008664A4"/>
    <w:rsid w:val="0088503B"/>
    <w:rsid w:val="0089672D"/>
    <w:rsid w:val="009A6C8D"/>
    <w:rsid w:val="009C1E7A"/>
    <w:rsid w:val="009F23C9"/>
    <w:rsid w:val="00A53761"/>
    <w:rsid w:val="00A66381"/>
    <w:rsid w:val="00AC4116"/>
    <w:rsid w:val="00AC4DB2"/>
    <w:rsid w:val="00AD6276"/>
    <w:rsid w:val="00AF062C"/>
    <w:rsid w:val="00AF7590"/>
    <w:rsid w:val="00B54071"/>
    <w:rsid w:val="00B562BD"/>
    <w:rsid w:val="00B61D77"/>
    <w:rsid w:val="00B67B51"/>
    <w:rsid w:val="00B75728"/>
    <w:rsid w:val="00BB6764"/>
    <w:rsid w:val="00BC4594"/>
    <w:rsid w:val="00BF371E"/>
    <w:rsid w:val="00BF4E7F"/>
    <w:rsid w:val="00C07F0E"/>
    <w:rsid w:val="00C22C49"/>
    <w:rsid w:val="00C36A00"/>
    <w:rsid w:val="00C71455"/>
    <w:rsid w:val="00C75A8B"/>
    <w:rsid w:val="00CE1FFF"/>
    <w:rsid w:val="00CF65FF"/>
    <w:rsid w:val="00D5242D"/>
    <w:rsid w:val="00D57810"/>
    <w:rsid w:val="00D704A5"/>
    <w:rsid w:val="00D73DAB"/>
    <w:rsid w:val="00D85FDC"/>
    <w:rsid w:val="00D90259"/>
    <w:rsid w:val="00DA20C7"/>
    <w:rsid w:val="00DB0E6F"/>
    <w:rsid w:val="00DC2409"/>
    <w:rsid w:val="00DE2CA9"/>
    <w:rsid w:val="00E2173E"/>
    <w:rsid w:val="00E63E68"/>
    <w:rsid w:val="00E71331"/>
    <w:rsid w:val="00E73968"/>
    <w:rsid w:val="00E80A80"/>
    <w:rsid w:val="00ED1E27"/>
    <w:rsid w:val="00F33701"/>
    <w:rsid w:val="00F36346"/>
    <w:rsid w:val="00F41B18"/>
    <w:rsid w:val="00F43D0E"/>
    <w:rsid w:val="00F736D6"/>
    <w:rsid w:val="00FA625F"/>
    <w:rsid w:val="00FB5907"/>
    <w:rsid w:val="00FD6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2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27"/>
    <w:rPr>
      <w:rFonts w:ascii="Arial" w:hAnsi="Arial"/>
      <w:sz w:val="24"/>
    </w:rPr>
  </w:style>
  <w:style w:type="paragraph" w:styleId="Heading1">
    <w:name w:val="heading 1"/>
    <w:basedOn w:val="Normal"/>
    <w:next w:val="Normal"/>
    <w:link w:val="Heading1Char"/>
    <w:uiPriority w:val="9"/>
    <w:qFormat/>
    <w:rsid w:val="00E73968"/>
    <w:pPr>
      <w:outlineLvl w:val="0"/>
    </w:pPr>
    <w:rPr>
      <w:b/>
      <w:sz w:val="28"/>
    </w:rPr>
  </w:style>
  <w:style w:type="paragraph" w:styleId="Heading2">
    <w:name w:val="heading 2"/>
    <w:basedOn w:val="Normal"/>
    <w:next w:val="Normal"/>
    <w:link w:val="Heading2Char"/>
    <w:uiPriority w:val="9"/>
    <w:unhideWhenUsed/>
    <w:qFormat/>
    <w:rsid w:val="00E73968"/>
    <w:pPr>
      <w:shd w:val="clear" w:color="auto" w:fill="D9D9D9" w:themeFill="background1" w:themeFillShade="D9"/>
      <w:spacing w:after="120"/>
      <w:ind w:left="1434" w:hanging="1077"/>
      <w:outlineLvl w:val="1"/>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FF"/>
    <w:pPr>
      <w:ind w:left="720"/>
      <w:contextualSpacing/>
    </w:pPr>
  </w:style>
  <w:style w:type="table" w:styleId="TableGrid">
    <w:name w:val="Table Grid"/>
    <w:basedOn w:val="TableNormal"/>
    <w:uiPriority w:val="59"/>
    <w:rsid w:val="00AF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6010"/>
    <w:rPr>
      <w:sz w:val="16"/>
      <w:szCs w:val="16"/>
    </w:rPr>
  </w:style>
  <w:style w:type="paragraph" w:styleId="CommentText">
    <w:name w:val="annotation text"/>
    <w:basedOn w:val="Normal"/>
    <w:link w:val="CommentTextChar"/>
    <w:uiPriority w:val="99"/>
    <w:semiHidden/>
    <w:unhideWhenUsed/>
    <w:rsid w:val="002A6010"/>
    <w:pPr>
      <w:spacing w:line="240" w:lineRule="auto"/>
    </w:pPr>
    <w:rPr>
      <w:sz w:val="20"/>
      <w:szCs w:val="20"/>
    </w:rPr>
  </w:style>
  <w:style w:type="character" w:customStyle="1" w:styleId="CommentTextChar">
    <w:name w:val="Comment Text Char"/>
    <w:basedOn w:val="DefaultParagraphFont"/>
    <w:link w:val="CommentText"/>
    <w:uiPriority w:val="99"/>
    <w:semiHidden/>
    <w:rsid w:val="002A6010"/>
    <w:rPr>
      <w:sz w:val="20"/>
      <w:szCs w:val="20"/>
    </w:rPr>
  </w:style>
  <w:style w:type="paragraph" w:styleId="CommentSubject">
    <w:name w:val="annotation subject"/>
    <w:basedOn w:val="CommentText"/>
    <w:next w:val="CommentText"/>
    <w:link w:val="CommentSubjectChar"/>
    <w:uiPriority w:val="99"/>
    <w:semiHidden/>
    <w:unhideWhenUsed/>
    <w:rsid w:val="002A6010"/>
    <w:rPr>
      <w:b/>
      <w:bCs/>
    </w:rPr>
  </w:style>
  <w:style w:type="character" w:customStyle="1" w:styleId="CommentSubjectChar">
    <w:name w:val="Comment Subject Char"/>
    <w:basedOn w:val="CommentTextChar"/>
    <w:link w:val="CommentSubject"/>
    <w:uiPriority w:val="99"/>
    <w:semiHidden/>
    <w:rsid w:val="002A6010"/>
    <w:rPr>
      <w:b/>
      <w:bCs/>
      <w:sz w:val="20"/>
      <w:szCs w:val="20"/>
    </w:rPr>
  </w:style>
  <w:style w:type="paragraph" w:styleId="BalloonText">
    <w:name w:val="Balloon Text"/>
    <w:basedOn w:val="Normal"/>
    <w:link w:val="BalloonTextChar"/>
    <w:uiPriority w:val="99"/>
    <w:semiHidden/>
    <w:unhideWhenUsed/>
    <w:rsid w:val="002A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010"/>
    <w:rPr>
      <w:rFonts w:ascii="Tahoma" w:hAnsi="Tahoma" w:cs="Tahoma"/>
      <w:sz w:val="16"/>
      <w:szCs w:val="16"/>
    </w:rPr>
  </w:style>
  <w:style w:type="character" w:styleId="PlaceholderText">
    <w:name w:val="Placeholder Text"/>
    <w:basedOn w:val="DefaultParagraphFont"/>
    <w:uiPriority w:val="99"/>
    <w:semiHidden/>
    <w:rsid w:val="00BF4E7F"/>
    <w:rPr>
      <w:color w:val="808080"/>
    </w:rPr>
  </w:style>
  <w:style w:type="paragraph" w:customStyle="1" w:styleId="Default">
    <w:name w:val="Default"/>
    <w:rsid w:val="008651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6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C6"/>
    <w:rPr>
      <w:rFonts w:ascii="Arial" w:hAnsi="Arial"/>
      <w:sz w:val="24"/>
    </w:rPr>
  </w:style>
  <w:style w:type="paragraph" w:styleId="Footer">
    <w:name w:val="footer"/>
    <w:basedOn w:val="Normal"/>
    <w:link w:val="FooterChar"/>
    <w:uiPriority w:val="99"/>
    <w:unhideWhenUsed/>
    <w:rsid w:val="00216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C6"/>
    <w:rPr>
      <w:rFonts w:ascii="Arial" w:hAnsi="Arial"/>
      <w:sz w:val="24"/>
    </w:rPr>
  </w:style>
  <w:style w:type="character" w:customStyle="1" w:styleId="Heading1Char">
    <w:name w:val="Heading 1 Char"/>
    <w:basedOn w:val="DefaultParagraphFont"/>
    <w:link w:val="Heading1"/>
    <w:uiPriority w:val="9"/>
    <w:rsid w:val="00E73968"/>
    <w:rPr>
      <w:rFonts w:ascii="Arial" w:hAnsi="Arial"/>
      <w:b/>
      <w:sz w:val="28"/>
    </w:rPr>
  </w:style>
  <w:style w:type="paragraph" w:customStyle="1" w:styleId="Heading2A">
    <w:name w:val="Heading 2A"/>
    <w:basedOn w:val="Normal"/>
    <w:qFormat/>
    <w:rsid w:val="00E73968"/>
    <w:pPr>
      <w:spacing w:before="240"/>
      <w:outlineLvl w:val="1"/>
    </w:pPr>
    <w:rPr>
      <w:b/>
      <w:snapToGrid w:val="0"/>
      <w:sz w:val="20"/>
    </w:rPr>
  </w:style>
  <w:style w:type="character" w:customStyle="1" w:styleId="Heading2Char">
    <w:name w:val="Heading 2 Char"/>
    <w:basedOn w:val="DefaultParagraphFont"/>
    <w:link w:val="Heading2"/>
    <w:uiPriority w:val="9"/>
    <w:rsid w:val="00E73968"/>
    <w:rPr>
      <w:rFonts w:ascii="Arial" w:hAnsi="Arial"/>
      <w:b/>
      <w:snapToGrid w:val="0"/>
      <w:sz w:val="20"/>
      <w:shd w:val="clear" w:color="auto" w:fill="D9D9D9" w:themeFill="background1" w:themeFillShade="D9"/>
    </w:rPr>
  </w:style>
  <w:style w:type="paragraph" w:customStyle="1" w:styleId="Heading3A">
    <w:name w:val="Heading 3A"/>
    <w:basedOn w:val="Normal"/>
    <w:qFormat/>
    <w:rsid w:val="00E73968"/>
    <w:pPr>
      <w:shd w:val="clear" w:color="auto" w:fill="D9D9D9" w:themeFill="background1" w:themeFillShade="D9"/>
      <w:spacing w:after="0"/>
      <w:ind w:left="1434" w:hanging="1077"/>
      <w:outlineLvl w:val="2"/>
    </w:pPr>
    <w:rPr>
      <w:b/>
      <w:snapToGrid w:val="0"/>
      <w:sz w:val="20"/>
    </w:rPr>
  </w:style>
  <w:style w:type="paragraph" w:customStyle="1" w:styleId="Heading-Colum">
    <w:name w:val="Heading - Colum"/>
    <w:basedOn w:val="Normal"/>
    <w:qFormat/>
    <w:rsid w:val="00E73968"/>
    <w:pPr>
      <w:spacing w:after="0" w:line="240" w:lineRule="auto"/>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27"/>
    <w:rPr>
      <w:rFonts w:ascii="Arial" w:hAnsi="Arial"/>
      <w:sz w:val="24"/>
    </w:rPr>
  </w:style>
  <w:style w:type="paragraph" w:styleId="Heading1">
    <w:name w:val="heading 1"/>
    <w:basedOn w:val="Normal"/>
    <w:next w:val="Normal"/>
    <w:link w:val="Heading1Char"/>
    <w:uiPriority w:val="9"/>
    <w:qFormat/>
    <w:rsid w:val="00E73968"/>
    <w:pPr>
      <w:outlineLvl w:val="0"/>
    </w:pPr>
    <w:rPr>
      <w:b/>
      <w:sz w:val="28"/>
    </w:rPr>
  </w:style>
  <w:style w:type="paragraph" w:styleId="Heading2">
    <w:name w:val="heading 2"/>
    <w:basedOn w:val="Normal"/>
    <w:next w:val="Normal"/>
    <w:link w:val="Heading2Char"/>
    <w:uiPriority w:val="9"/>
    <w:unhideWhenUsed/>
    <w:qFormat/>
    <w:rsid w:val="00E73968"/>
    <w:pPr>
      <w:shd w:val="clear" w:color="auto" w:fill="D9D9D9" w:themeFill="background1" w:themeFillShade="D9"/>
      <w:spacing w:after="120"/>
      <w:ind w:left="1434" w:hanging="1077"/>
      <w:outlineLvl w:val="1"/>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FF"/>
    <w:pPr>
      <w:ind w:left="720"/>
      <w:contextualSpacing/>
    </w:pPr>
  </w:style>
  <w:style w:type="table" w:styleId="TableGrid">
    <w:name w:val="Table Grid"/>
    <w:basedOn w:val="TableNormal"/>
    <w:uiPriority w:val="59"/>
    <w:rsid w:val="00AF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6010"/>
    <w:rPr>
      <w:sz w:val="16"/>
      <w:szCs w:val="16"/>
    </w:rPr>
  </w:style>
  <w:style w:type="paragraph" w:styleId="CommentText">
    <w:name w:val="annotation text"/>
    <w:basedOn w:val="Normal"/>
    <w:link w:val="CommentTextChar"/>
    <w:uiPriority w:val="99"/>
    <w:semiHidden/>
    <w:unhideWhenUsed/>
    <w:rsid w:val="002A6010"/>
    <w:pPr>
      <w:spacing w:line="240" w:lineRule="auto"/>
    </w:pPr>
    <w:rPr>
      <w:sz w:val="20"/>
      <w:szCs w:val="20"/>
    </w:rPr>
  </w:style>
  <w:style w:type="character" w:customStyle="1" w:styleId="CommentTextChar">
    <w:name w:val="Comment Text Char"/>
    <w:basedOn w:val="DefaultParagraphFont"/>
    <w:link w:val="CommentText"/>
    <w:uiPriority w:val="99"/>
    <w:semiHidden/>
    <w:rsid w:val="002A6010"/>
    <w:rPr>
      <w:sz w:val="20"/>
      <w:szCs w:val="20"/>
    </w:rPr>
  </w:style>
  <w:style w:type="paragraph" w:styleId="CommentSubject">
    <w:name w:val="annotation subject"/>
    <w:basedOn w:val="CommentText"/>
    <w:next w:val="CommentText"/>
    <w:link w:val="CommentSubjectChar"/>
    <w:uiPriority w:val="99"/>
    <w:semiHidden/>
    <w:unhideWhenUsed/>
    <w:rsid w:val="002A6010"/>
    <w:rPr>
      <w:b/>
      <w:bCs/>
    </w:rPr>
  </w:style>
  <w:style w:type="character" w:customStyle="1" w:styleId="CommentSubjectChar">
    <w:name w:val="Comment Subject Char"/>
    <w:basedOn w:val="CommentTextChar"/>
    <w:link w:val="CommentSubject"/>
    <w:uiPriority w:val="99"/>
    <w:semiHidden/>
    <w:rsid w:val="002A6010"/>
    <w:rPr>
      <w:b/>
      <w:bCs/>
      <w:sz w:val="20"/>
      <w:szCs w:val="20"/>
    </w:rPr>
  </w:style>
  <w:style w:type="paragraph" w:styleId="BalloonText">
    <w:name w:val="Balloon Text"/>
    <w:basedOn w:val="Normal"/>
    <w:link w:val="BalloonTextChar"/>
    <w:uiPriority w:val="99"/>
    <w:semiHidden/>
    <w:unhideWhenUsed/>
    <w:rsid w:val="002A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010"/>
    <w:rPr>
      <w:rFonts w:ascii="Tahoma" w:hAnsi="Tahoma" w:cs="Tahoma"/>
      <w:sz w:val="16"/>
      <w:szCs w:val="16"/>
    </w:rPr>
  </w:style>
  <w:style w:type="character" w:styleId="PlaceholderText">
    <w:name w:val="Placeholder Text"/>
    <w:basedOn w:val="DefaultParagraphFont"/>
    <w:uiPriority w:val="99"/>
    <w:semiHidden/>
    <w:rsid w:val="00BF4E7F"/>
    <w:rPr>
      <w:color w:val="808080"/>
    </w:rPr>
  </w:style>
  <w:style w:type="paragraph" w:customStyle="1" w:styleId="Default">
    <w:name w:val="Default"/>
    <w:rsid w:val="008651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6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C6"/>
    <w:rPr>
      <w:rFonts w:ascii="Arial" w:hAnsi="Arial"/>
      <w:sz w:val="24"/>
    </w:rPr>
  </w:style>
  <w:style w:type="paragraph" w:styleId="Footer">
    <w:name w:val="footer"/>
    <w:basedOn w:val="Normal"/>
    <w:link w:val="FooterChar"/>
    <w:uiPriority w:val="99"/>
    <w:unhideWhenUsed/>
    <w:rsid w:val="00216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C6"/>
    <w:rPr>
      <w:rFonts w:ascii="Arial" w:hAnsi="Arial"/>
      <w:sz w:val="24"/>
    </w:rPr>
  </w:style>
  <w:style w:type="character" w:customStyle="1" w:styleId="Heading1Char">
    <w:name w:val="Heading 1 Char"/>
    <w:basedOn w:val="DefaultParagraphFont"/>
    <w:link w:val="Heading1"/>
    <w:uiPriority w:val="9"/>
    <w:rsid w:val="00E73968"/>
    <w:rPr>
      <w:rFonts w:ascii="Arial" w:hAnsi="Arial"/>
      <w:b/>
      <w:sz w:val="28"/>
    </w:rPr>
  </w:style>
  <w:style w:type="paragraph" w:customStyle="1" w:styleId="Heading2A">
    <w:name w:val="Heading 2A"/>
    <w:basedOn w:val="Normal"/>
    <w:qFormat/>
    <w:rsid w:val="00E73968"/>
    <w:pPr>
      <w:spacing w:before="240"/>
      <w:outlineLvl w:val="1"/>
    </w:pPr>
    <w:rPr>
      <w:b/>
      <w:snapToGrid w:val="0"/>
      <w:sz w:val="20"/>
    </w:rPr>
  </w:style>
  <w:style w:type="character" w:customStyle="1" w:styleId="Heading2Char">
    <w:name w:val="Heading 2 Char"/>
    <w:basedOn w:val="DefaultParagraphFont"/>
    <w:link w:val="Heading2"/>
    <w:uiPriority w:val="9"/>
    <w:rsid w:val="00E73968"/>
    <w:rPr>
      <w:rFonts w:ascii="Arial" w:hAnsi="Arial"/>
      <w:b/>
      <w:snapToGrid w:val="0"/>
      <w:sz w:val="20"/>
      <w:shd w:val="clear" w:color="auto" w:fill="D9D9D9" w:themeFill="background1" w:themeFillShade="D9"/>
    </w:rPr>
  </w:style>
  <w:style w:type="paragraph" w:customStyle="1" w:styleId="Heading3A">
    <w:name w:val="Heading 3A"/>
    <w:basedOn w:val="Normal"/>
    <w:qFormat/>
    <w:rsid w:val="00E73968"/>
    <w:pPr>
      <w:shd w:val="clear" w:color="auto" w:fill="D9D9D9" w:themeFill="background1" w:themeFillShade="D9"/>
      <w:spacing w:after="0"/>
      <w:ind w:left="1434" w:hanging="1077"/>
      <w:outlineLvl w:val="2"/>
    </w:pPr>
    <w:rPr>
      <w:b/>
      <w:snapToGrid w:val="0"/>
      <w:sz w:val="20"/>
    </w:rPr>
  </w:style>
  <w:style w:type="paragraph" w:customStyle="1" w:styleId="Heading-Colum">
    <w:name w:val="Heading - Colum"/>
    <w:basedOn w:val="Normal"/>
    <w:qFormat/>
    <w:rsid w:val="00E73968"/>
    <w:pPr>
      <w:spacing w:after="0" w:line="24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95923">
      <w:bodyDiv w:val="1"/>
      <w:marLeft w:val="0"/>
      <w:marRight w:val="0"/>
      <w:marTop w:val="0"/>
      <w:marBottom w:val="0"/>
      <w:divBdr>
        <w:top w:val="none" w:sz="0" w:space="0" w:color="auto"/>
        <w:left w:val="none" w:sz="0" w:space="0" w:color="auto"/>
        <w:bottom w:val="none" w:sz="0" w:space="0" w:color="auto"/>
        <w:right w:val="none" w:sz="0" w:space="0" w:color="auto"/>
      </w:divBdr>
      <w:divsChild>
        <w:div w:id="1740903498">
          <w:marLeft w:val="0"/>
          <w:marRight w:val="0"/>
          <w:marTop w:val="0"/>
          <w:marBottom w:val="0"/>
          <w:divBdr>
            <w:top w:val="none" w:sz="0" w:space="0" w:color="auto"/>
            <w:left w:val="none" w:sz="0" w:space="0" w:color="auto"/>
            <w:bottom w:val="none" w:sz="0" w:space="0" w:color="auto"/>
            <w:right w:val="none" w:sz="0" w:space="0" w:color="auto"/>
          </w:divBdr>
          <w:divsChild>
            <w:div w:id="1771270575">
              <w:marLeft w:val="0"/>
              <w:marRight w:val="0"/>
              <w:marTop w:val="0"/>
              <w:marBottom w:val="0"/>
              <w:divBdr>
                <w:top w:val="none" w:sz="0" w:space="0" w:color="auto"/>
                <w:left w:val="none" w:sz="0" w:space="0" w:color="auto"/>
                <w:bottom w:val="none" w:sz="0" w:space="0" w:color="auto"/>
                <w:right w:val="none" w:sz="0" w:space="0" w:color="auto"/>
              </w:divBdr>
              <w:divsChild>
                <w:div w:id="603005010">
                  <w:marLeft w:val="0"/>
                  <w:marRight w:val="0"/>
                  <w:marTop w:val="0"/>
                  <w:marBottom w:val="0"/>
                  <w:divBdr>
                    <w:top w:val="none" w:sz="0" w:space="0" w:color="auto"/>
                    <w:left w:val="none" w:sz="0" w:space="0" w:color="auto"/>
                    <w:bottom w:val="none" w:sz="0" w:space="0" w:color="auto"/>
                    <w:right w:val="none" w:sz="0" w:space="0" w:color="auto"/>
                  </w:divBdr>
                  <w:divsChild>
                    <w:div w:id="365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896E561EA49E4949FDB4AD4AE5BF3"/>
        <w:category>
          <w:name w:val="General"/>
          <w:gallery w:val="placeholder"/>
        </w:category>
        <w:types>
          <w:type w:val="bbPlcHdr"/>
        </w:types>
        <w:behaviors>
          <w:behavior w:val="content"/>
        </w:behaviors>
        <w:guid w:val="{E0BC3150-1B5F-43F2-9078-CE38053FB6D7}"/>
      </w:docPartPr>
      <w:docPartBody>
        <w:p w:rsidR="00736522" w:rsidRDefault="00D8326D" w:rsidP="00D8326D">
          <w:pPr>
            <w:pStyle w:val="542896E561EA49E4949FDB4AD4AE5BF3"/>
          </w:pPr>
          <w:r w:rsidRPr="003C7AFF">
            <w:rPr>
              <w:rStyle w:val="PlaceholderText"/>
            </w:rPr>
            <w:t>Click here to enter text.</w:t>
          </w:r>
        </w:p>
      </w:docPartBody>
    </w:docPart>
    <w:docPart>
      <w:docPartPr>
        <w:name w:val="1E0D22CB43CE498FAB66BEAB1D8CE627"/>
        <w:category>
          <w:name w:val="General"/>
          <w:gallery w:val="placeholder"/>
        </w:category>
        <w:types>
          <w:type w:val="bbPlcHdr"/>
        </w:types>
        <w:behaviors>
          <w:behavior w:val="content"/>
        </w:behaviors>
        <w:guid w:val="{0C24A23D-63D6-47BF-AEEC-39306A78A5A3}"/>
      </w:docPartPr>
      <w:docPartBody>
        <w:p w:rsidR="00736522" w:rsidRDefault="00D8326D" w:rsidP="00D8326D">
          <w:pPr>
            <w:pStyle w:val="1E0D22CB43CE498FAB66BEAB1D8CE627"/>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6D"/>
    <w:rsid w:val="0012242F"/>
    <w:rsid w:val="002D6E30"/>
    <w:rsid w:val="00424600"/>
    <w:rsid w:val="00536E44"/>
    <w:rsid w:val="00736522"/>
    <w:rsid w:val="00D8326D"/>
    <w:rsid w:val="00DB6226"/>
    <w:rsid w:val="00E81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522"/>
    <w:rPr>
      <w:color w:val="808080"/>
    </w:rPr>
  </w:style>
  <w:style w:type="paragraph" w:customStyle="1" w:styleId="542896E561EA49E4949FDB4AD4AE5BF3">
    <w:name w:val="542896E561EA49E4949FDB4AD4AE5BF3"/>
    <w:rsid w:val="00D8326D"/>
  </w:style>
  <w:style w:type="paragraph" w:customStyle="1" w:styleId="200DE0745EE0487D9E469F65D0C48B10">
    <w:name w:val="200DE0745EE0487D9E469F65D0C48B10"/>
    <w:rsid w:val="00D8326D"/>
  </w:style>
  <w:style w:type="paragraph" w:customStyle="1" w:styleId="F78C07C281C9487C8B56D31978EF2B44">
    <w:name w:val="F78C07C281C9487C8B56D31978EF2B44"/>
    <w:rsid w:val="00D8326D"/>
  </w:style>
  <w:style w:type="paragraph" w:customStyle="1" w:styleId="1E0D22CB43CE498FAB66BEAB1D8CE627">
    <w:name w:val="1E0D22CB43CE498FAB66BEAB1D8CE627"/>
    <w:rsid w:val="00D8326D"/>
  </w:style>
  <w:style w:type="paragraph" w:customStyle="1" w:styleId="586B9A1108C5428BA00AB1AFD796195F">
    <w:name w:val="586B9A1108C5428BA00AB1AFD796195F"/>
    <w:rsid w:val="007365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522"/>
    <w:rPr>
      <w:color w:val="808080"/>
    </w:rPr>
  </w:style>
  <w:style w:type="paragraph" w:customStyle="1" w:styleId="542896E561EA49E4949FDB4AD4AE5BF3">
    <w:name w:val="542896E561EA49E4949FDB4AD4AE5BF3"/>
    <w:rsid w:val="00D8326D"/>
  </w:style>
  <w:style w:type="paragraph" w:customStyle="1" w:styleId="200DE0745EE0487D9E469F65D0C48B10">
    <w:name w:val="200DE0745EE0487D9E469F65D0C48B10"/>
    <w:rsid w:val="00D8326D"/>
  </w:style>
  <w:style w:type="paragraph" w:customStyle="1" w:styleId="F78C07C281C9487C8B56D31978EF2B44">
    <w:name w:val="F78C07C281C9487C8B56D31978EF2B44"/>
    <w:rsid w:val="00D8326D"/>
  </w:style>
  <w:style w:type="paragraph" w:customStyle="1" w:styleId="1E0D22CB43CE498FAB66BEAB1D8CE627">
    <w:name w:val="1E0D22CB43CE498FAB66BEAB1D8CE627"/>
    <w:rsid w:val="00D8326D"/>
  </w:style>
  <w:style w:type="paragraph" w:customStyle="1" w:styleId="586B9A1108C5428BA00AB1AFD796195F">
    <w:name w:val="586B9A1108C5428BA00AB1AFD796195F"/>
    <w:rsid w:val="00736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Liste d’allergies et de restrictions alimentaires</vt:lpstr>
    </vt:vector>
  </TitlesOfParts>
  <Company>MGS</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d’allergies et de restrictions alimentaires</dc:title>
  <dc:creator>Piotrowski, Stephanie (EDU)</dc:creator>
  <cp:lastModifiedBy>Gatchene, Nicole (EDU)</cp:lastModifiedBy>
  <cp:revision>2</cp:revision>
  <cp:lastPrinted>2018-02-27T16:56:00Z</cp:lastPrinted>
  <dcterms:created xsi:type="dcterms:W3CDTF">2018-04-16T13:44:00Z</dcterms:created>
  <dcterms:modified xsi:type="dcterms:W3CDTF">2018-04-16T13:44:00Z</dcterms:modified>
</cp:coreProperties>
</file>